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CA37B" w14:textId="728E1CBA" w:rsidR="006E0E38" w:rsidRPr="00D529BA" w:rsidRDefault="006E0E38" w:rsidP="006E0E38">
      <w:pPr>
        <w:pStyle w:val="3GPPHeader"/>
        <w:rPr>
          <w:rFonts w:ascii="Times New Roman" w:hAnsi="Times New Roman" w:cs="Times New Roman"/>
          <w:color w:val="FF0000"/>
          <w:sz w:val="22"/>
        </w:rPr>
      </w:pPr>
      <w:bookmarkStart w:id="0" w:name="OLE_LINK13"/>
      <w:bookmarkStart w:id="1" w:name="OLE_LINK14"/>
      <w:r w:rsidRPr="00D529BA">
        <w:rPr>
          <w:rFonts w:ascii="Times New Roman" w:hAnsi="Times New Roman" w:cs="Times New Roman"/>
          <w:sz w:val="22"/>
        </w:rPr>
        <w:t>3GPP TSG-RAN WG4 Meeting #11</w:t>
      </w:r>
      <w:r>
        <w:rPr>
          <w:rFonts w:ascii="Times New Roman" w:hAnsi="Times New Roman" w:cs="Times New Roman" w:hint="eastAsia"/>
          <w:sz w:val="22"/>
        </w:rPr>
        <w:t>7</w:t>
      </w:r>
      <w:r w:rsidRPr="00D529BA">
        <w:rPr>
          <w:rFonts w:ascii="Times New Roman" w:hAnsi="Times New Roman" w:cs="Times New Roman"/>
          <w:color w:val="FF0000"/>
          <w:sz w:val="22"/>
        </w:rPr>
        <w:tab/>
      </w:r>
      <w:r w:rsidR="0073255E" w:rsidRPr="00E15F57">
        <w:rPr>
          <w:rFonts w:ascii="Times New Roman" w:hAnsi="Times New Roman" w:cs="Times New Roman"/>
          <w:sz w:val="22"/>
          <w:lang w:val="en-GB"/>
        </w:rPr>
        <w:t>R4-2521213</w:t>
      </w:r>
    </w:p>
    <w:p w14:paraId="1B486AFF" w14:textId="77777777" w:rsidR="006E0E38" w:rsidRDefault="006E0E38" w:rsidP="006E0E38">
      <w:pPr>
        <w:pStyle w:val="3GPPHeader"/>
        <w:rPr>
          <w:rFonts w:ascii="Times New Roman" w:hAnsi="Times New Roman" w:cs="Times New Roman"/>
          <w:sz w:val="22"/>
        </w:rPr>
      </w:pPr>
      <w:r w:rsidRPr="00493A8C">
        <w:rPr>
          <w:rFonts w:ascii="Times New Roman" w:hAnsi="Times New Roman" w:cs="Times New Roman"/>
          <w:sz w:val="22"/>
        </w:rPr>
        <w:t>Dallas, Tx, USA, 17th – 21st November 2025</w:t>
      </w:r>
    </w:p>
    <w:p w14:paraId="1FAF2B10" w14:textId="43899C01" w:rsidR="00D442B1" w:rsidRPr="00AD6C50" w:rsidRDefault="00D442B1" w:rsidP="00D442B1">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7479001F" w14:textId="7DE372A5" w:rsidR="00691BB1" w:rsidRPr="003D0223" w:rsidRDefault="00691BB1" w:rsidP="00691BB1">
      <w:pPr>
        <w:pStyle w:val="3GPPHeader"/>
        <w:rPr>
          <w:rFonts w:ascii="Times New Roman" w:hAnsi="Times New Roman" w:cs="Times New Roman"/>
          <w:sz w:val="22"/>
        </w:rPr>
      </w:pPr>
      <w:r w:rsidRPr="003D0223">
        <w:rPr>
          <w:rFonts w:ascii="Times New Roman" w:hAnsi="Times New Roman" w:cs="Times New Roman"/>
          <w:sz w:val="22"/>
        </w:rPr>
        <w:t xml:space="preserve">Title:  </w:t>
      </w:r>
      <w:r w:rsidRPr="003D0223">
        <w:rPr>
          <w:rFonts w:ascii="Times New Roman" w:hAnsi="Times New Roman" w:cs="Times New Roman"/>
          <w:sz w:val="22"/>
        </w:rPr>
        <w:tab/>
      </w:r>
      <w:r w:rsidR="00C410F0" w:rsidRPr="00C410F0">
        <w:rPr>
          <w:rFonts w:ascii="Times New Roman" w:hAnsi="Times New Roman" w:cs="Times New Roman" w:hint="eastAsia"/>
          <w:sz w:val="22"/>
        </w:rPr>
        <w:t>R</w:t>
      </w:r>
      <w:r w:rsidR="00C410F0" w:rsidRPr="00C410F0">
        <w:rPr>
          <w:rFonts w:ascii="Times New Roman" w:hAnsi="Times New Roman" w:cs="Times New Roman"/>
          <w:sz w:val="22"/>
        </w:rPr>
        <w:t xml:space="preserve">RM </w:t>
      </w:r>
      <w:r w:rsidR="004257BA">
        <w:rPr>
          <w:rFonts w:ascii="Times New Roman" w:hAnsi="Times New Roman" w:cs="Times New Roman"/>
          <w:sz w:val="22"/>
        </w:rPr>
        <w:t>performance</w:t>
      </w:r>
      <w:r w:rsidR="00C410F0" w:rsidRPr="00C410F0">
        <w:rPr>
          <w:rFonts w:ascii="Times New Roman" w:hAnsi="Times New Roman" w:cs="Times New Roman"/>
          <w:sz w:val="22"/>
        </w:rPr>
        <w:t xml:space="preserve"> requirements </w:t>
      </w:r>
      <w:r w:rsidR="005F4728">
        <w:rPr>
          <w:rFonts w:ascii="Times New Roman" w:hAnsi="Times New Roman" w:cs="Times New Roman"/>
          <w:sz w:val="22"/>
        </w:rPr>
        <w:t>for</w:t>
      </w:r>
      <w:r w:rsidR="008D204C" w:rsidRPr="008D204C">
        <w:rPr>
          <w:rFonts w:ascii="Times New Roman" w:hAnsi="Times New Roman" w:cs="Times New Roman"/>
          <w:sz w:val="22"/>
        </w:rPr>
        <w:t xml:space="preserve"> </w:t>
      </w:r>
      <w:r w:rsidR="00030AE1">
        <w:rPr>
          <w:rFonts w:ascii="Times New Roman" w:hAnsi="Times New Roman" w:cs="Times New Roman" w:hint="eastAsia"/>
          <w:sz w:val="22"/>
        </w:rPr>
        <w:t>AI</w:t>
      </w:r>
      <w:r w:rsidR="00030AE1">
        <w:rPr>
          <w:rFonts w:ascii="Times New Roman" w:hAnsi="Times New Roman" w:cs="Times New Roman"/>
          <w:sz w:val="22"/>
        </w:rPr>
        <w:t xml:space="preserve"> </w:t>
      </w:r>
      <w:r w:rsidR="005F4728">
        <w:rPr>
          <w:rFonts w:ascii="Times New Roman" w:hAnsi="Times New Roman" w:cs="Times New Roman"/>
          <w:sz w:val="22"/>
        </w:rPr>
        <w:t>in</w:t>
      </w:r>
      <w:r w:rsidR="00030AE1">
        <w:rPr>
          <w:rFonts w:ascii="Times New Roman" w:hAnsi="Times New Roman" w:cs="Times New Roman"/>
          <w:sz w:val="22"/>
        </w:rPr>
        <w:t xml:space="preserve"> </w:t>
      </w:r>
      <w:r w:rsidR="008D204C" w:rsidRPr="008D204C">
        <w:rPr>
          <w:rFonts w:ascii="Times New Roman" w:hAnsi="Times New Roman" w:cs="Times New Roman" w:hint="eastAsia"/>
          <w:sz w:val="22"/>
        </w:rPr>
        <w:t>b</w:t>
      </w:r>
      <w:r w:rsidR="008D204C" w:rsidRPr="008D204C">
        <w:rPr>
          <w:rFonts w:ascii="Times New Roman" w:hAnsi="Times New Roman" w:cs="Times New Roman"/>
          <w:sz w:val="22"/>
        </w:rPr>
        <w:t>eam management</w:t>
      </w:r>
    </w:p>
    <w:p w14:paraId="61068EC2" w14:textId="3BEEE430" w:rsidR="00691BB1" w:rsidRPr="00A05968" w:rsidRDefault="00691BB1" w:rsidP="00691BB1">
      <w:pPr>
        <w:pStyle w:val="3GPPHeader"/>
        <w:rPr>
          <w:rFonts w:ascii="Times New Roman" w:hAnsi="Times New Roman" w:cs="Times New Roman"/>
          <w:sz w:val="22"/>
        </w:rPr>
      </w:pPr>
      <w:r w:rsidRPr="00AA7CED">
        <w:rPr>
          <w:rFonts w:ascii="Times New Roman" w:hAnsi="Times New Roman" w:cs="Times New Roman"/>
          <w:sz w:val="22"/>
        </w:rPr>
        <w:t>Agenda Item:</w:t>
      </w:r>
      <w:r w:rsidRPr="00AA7CED">
        <w:rPr>
          <w:rFonts w:ascii="Times New Roman" w:hAnsi="Times New Roman" w:cs="Times New Roman"/>
          <w:sz w:val="22"/>
        </w:rPr>
        <w:tab/>
      </w:r>
      <w:r w:rsidR="00AA7CED" w:rsidRPr="00916E0F">
        <w:rPr>
          <w:rFonts w:ascii="Times New Roman" w:hAnsi="Times New Roman" w:cs="Times New Roman"/>
          <w:sz w:val="22"/>
        </w:rPr>
        <w:t>6</w:t>
      </w:r>
      <w:r w:rsidR="00C410F0" w:rsidRPr="00916E0F">
        <w:rPr>
          <w:rFonts w:ascii="Times New Roman" w:hAnsi="Times New Roman" w:cs="Times New Roman"/>
          <w:sz w:val="22"/>
        </w:rPr>
        <w:t>.</w:t>
      </w:r>
      <w:r w:rsidR="00DA3EAE" w:rsidRPr="00916E0F">
        <w:rPr>
          <w:rFonts w:ascii="Times New Roman" w:hAnsi="Times New Roman" w:cs="Times New Roman"/>
          <w:sz w:val="22"/>
        </w:rPr>
        <w:t>1</w:t>
      </w:r>
      <w:r w:rsidR="000579E6" w:rsidRPr="00916E0F">
        <w:rPr>
          <w:rFonts w:ascii="Times New Roman" w:hAnsi="Times New Roman" w:cs="Times New Roman"/>
          <w:sz w:val="22"/>
        </w:rPr>
        <w:t>1</w:t>
      </w:r>
      <w:r w:rsidR="00F714EE" w:rsidRPr="00916E0F">
        <w:rPr>
          <w:rFonts w:ascii="Times New Roman" w:hAnsi="Times New Roman" w:cs="Times New Roman"/>
          <w:sz w:val="22"/>
        </w:rPr>
        <w:t>.</w:t>
      </w:r>
      <w:r w:rsidR="00916E0F" w:rsidRPr="00916E0F">
        <w:rPr>
          <w:rFonts w:ascii="Times New Roman" w:hAnsi="Times New Roman" w:cs="Times New Roman"/>
          <w:sz w:val="22"/>
        </w:rPr>
        <w:t>6</w:t>
      </w:r>
      <w:r w:rsidRPr="00A05968">
        <w:rPr>
          <w:rFonts w:ascii="Times New Roman" w:hAnsi="Times New Roman" w:cs="Times New Roman"/>
          <w:sz w:val="22"/>
        </w:rPr>
        <w:tab/>
      </w:r>
    </w:p>
    <w:p w14:paraId="539F9F16" w14:textId="77777777" w:rsidR="00691BB1" w:rsidRPr="00A05968" w:rsidRDefault="00691BB1" w:rsidP="00691BB1">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DB2F9C"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78B72909" w:rsidR="00EA5352" w:rsidRPr="007967DE" w:rsidRDefault="004257BA" w:rsidP="00EA5352">
      <w:r>
        <w:rPr>
          <w:lang w:val="en-CA"/>
        </w:rPr>
        <w:t>In</w:t>
      </w:r>
      <w:r w:rsidR="00EA5352" w:rsidRPr="007967DE">
        <w:rPr>
          <w:lang w:val="en-CA"/>
        </w:rPr>
        <w:t xml:space="preserve"> this contribution present our views and proposals on the remaining open issues</w:t>
      </w:r>
      <w:r w:rsidR="0055211F" w:rsidRPr="007967DE">
        <w:rPr>
          <w:lang w:val="en-CA"/>
        </w:rPr>
        <w:t xml:space="preserve"> relevant to </w:t>
      </w:r>
      <w:r>
        <w:rPr>
          <w:lang w:val="en-CA"/>
        </w:rPr>
        <w:t>performance</w:t>
      </w:r>
      <w:r w:rsidR="0055211F" w:rsidRPr="007967DE">
        <w:rPr>
          <w:lang w:val="en-CA"/>
        </w:rPr>
        <w:t xml:space="preserve"> requirements</w:t>
      </w:r>
      <w:r w:rsidR="00EA5352" w:rsidRPr="007967DE">
        <w:t>.</w:t>
      </w:r>
    </w:p>
    <w:p w14:paraId="2C030104" w14:textId="2D9771B2" w:rsidR="007C0E30" w:rsidRDefault="00F0753D" w:rsidP="007C0E30">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p w14:paraId="543C9294" w14:textId="77777777" w:rsidR="0063539A" w:rsidRPr="0063539A" w:rsidRDefault="0063539A" w:rsidP="00C639B7">
      <w:pPr>
        <w:spacing w:before="0" w:beforeAutospacing="0"/>
      </w:pPr>
      <w:bookmarkStart w:id="2" w:name="OLE_LINK1"/>
      <w:bookmarkEnd w:id="0"/>
      <w:bookmarkEnd w:id="1"/>
      <w:r w:rsidRPr="0063539A">
        <w:t>In the core requirements, two aspects are introduced for beam management prediction: (1) the known conditions for TCI state switch, and (2) the measurement delay for prediction. Accordingly, performance requirements should consider test coverage for these two aspects.</w:t>
      </w:r>
    </w:p>
    <w:p w14:paraId="220B254F" w14:textId="61EE01F8" w:rsidR="0063539A" w:rsidRPr="00EB25F5" w:rsidRDefault="00EB25F5" w:rsidP="009A72F0">
      <w:pPr>
        <w:spacing w:before="0" w:beforeAutospacing="0"/>
        <w:rPr>
          <w:lang w:val="en-SE"/>
        </w:rPr>
      </w:pPr>
      <w:r w:rsidRPr="00EB25F5">
        <w:rPr>
          <w:lang w:val="en-SE"/>
        </w:rPr>
        <w:t>For TCI state switch, legacy test cases primarily focus on MAC-CE–based active TCI state switches under known conditions. The same approach can be applied to TCI state switches based on prediction.</w:t>
      </w:r>
    </w:p>
    <w:p w14:paraId="4FE47C19" w14:textId="4D07DFDD" w:rsidR="00887905" w:rsidRPr="009F7BCD" w:rsidRDefault="00F4397A" w:rsidP="009A72F0">
      <w:pPr>
        <w:spacing w:before="0" w:beforeAutospacing="0"/>
        <w:rPr>
          <w:b/>
          <w:bCs/>
        </w:rPr>
      </w:pPr>
      <w:r w:rsidRPr="009F7BCD">
        <w:rPr>
          <w:b/>
          <w:bCs/>
        </w:rPr>
        <w:t>Proposal</w:t>
      </w:r>
      <w:r w:rsidR="0047587E" w:rsidRPr="009F7BCD">
        <w:rPr>
          <w:b/>
          <w:bCs/>
        </w:rPr>
        <w:t xml:space="preserve"> 1</w:t>
      </w:r>
      <w:r w:rsidRPr="009F7BCD">
        <w:rPr>
          <w:b/>
          <w:bCs/>
        </w:rPr>
        <w:t xml:space="preserve">: </w:t>
      </w:r>
      <w:r w:rsidR="009F7BCD" w:rsidRPr="009F7BCD">
        <w:rPr>
          <w:rFonts w:hint="eastAsia"/>
          <w:b/>
          <w:bCs/>
        </w:rPr>
        <w:t xml:space="preserve">Test </w:t>
      </w:r>
      <w:r w:rsidR="0047587E" w:rsidRPr="009F7BCD">
        <w:rPr>
          <w:rFonts w:hint="eastAsia"/>
          <w:b/>
          <w:bCs/>
        </w:rPr>
        <w:t>T</w:t>
      </w:r>
      <w:r w:rsidR="0047587E" w:rsidRPr="009F7BCD">
        <w:rPr>
          <w:b/>
          <w:bCs/>
        </w:rPr>
        <w:t>CI state switch with predicted known conditions</w:t>
      </w:r>
      <w:r w:rsidR="00887905" w:rsidRPr="009F7BCD">
        <w:rPr>
          <w:b/>
          <w:bCs/>
        </w:rPr>
        <w:t>, taking the below into account:</w:t>
      </w:r>
    </w:p>
    <w:p w14:paraId="45B93869" w14:textId="5C3051F9" w:rsidR="00887905" w:rsidRPr="009F7BCD" w:rsidRDefault="00887905" w:rsidP="00C7399E">
      <w:pPr>
        <w:pStyle w:val="ListParagraph"/>
        <w:numPr>
          <w:ilvl w:val="0"/>
          <w:numId w:val="16"/>
        </w:numPr>
        <w:spacing w:before="0" w:beforeAutospacing="0"/>
        <w:rPr>
          <w:b/>
          <w:bCs/>
        </w:rPr>
      </w:pPr>
      <w:r w:rsidRPr="009F7BCD">
        <w:rPr>
          <w:b/>
          <w:bCs/>
        </w:rPr>
        <w:t xml:space="preserve">Cover MAC-CE based active TCI state switch </w:t>
      </w:r>
    </w:p>
    <w:p w14:paraId="63E13BF7" w14:textId="348C293F" w:rsidR="00C26777" w:rsidRPr="009F7BCD" w:rsidRDefault="00DD31E9" w:rsidP="00C7399E">
      <w:pPr>
        <w:pStyle w:val="ListParagraph"/>
        <w:numPr>
          <w:ilvl w:val="0"/>
          <w:numId w:val="16"/>
        </w:numPr>
        <w:spacing w:before="0" w:beforeAutospacing="0"/>
        <w:rPr>
          <w:b/>
          <w:bCs/>
          <w:lang w:eastAsia="zh-CN"/>
        </w:rPr>
      </w:pPr>
      <w:r w:rsidRPr="009F7BCD">
        <w:rPr>
          <w:b/>
          <w:bCs/>
        </w:rPr>
        <w:t>Prediction configuration</w:t>
      </w:r>
      <w:r w:rsidR="0047587E" w:rsidRPr="009F7BCD">
        <w:rPr>
          <w:b/>
          <w:bCs/>
        </w:rPr>
        <w:t xml:space="preserve"> </w:t>
      </w:r>
      <w:r w:rsidRPr="009F7BCD">
        <w:rPr>
          <w:b/>
          <w:bCs/>
        </w:rPr>
        <w:t>comprises BM-case</w:t>
      </w:r>
      <w:r w:rsidR="009116D2" w:rsidRPr="009F7BCD">
        <w:rPr>
          <w:rFonts w:hint="eastAsia"/>
          <w:b/>
          <w:bCs/>
        </w:rPr>
        <w:t xml:space="preserve"> 1</w:t>
      </w:r>
      <w:r w:rsidR="009116D2" w:rsidRPr="009F7BCD">
        <w:rPr>
          <w:b/>
          <w:bCs/>
        </w:rPr>
        <w:t xml:space="preserve"> and BM-case 2 (SSB-&gt;SSB)</w:t>
      </w:r>
    </w:p>
    <w:p w14:paraId="014932A8" w14:textId="6237BCF9" w:rsidR="0023254F" w:rsidRDefault="00C8326C" w:rsidP="009A72F0">
      <w:pPr>
        <w:spacing w:before="0" w:beforeAutospacing="0"/>
        <w:rPr>
          <w:b/>
          <w:bCs/>
        </w:rPr>
      </w:pPr>
      <w:r w:rsidRPr="00FE1877">
        <w:rPr>
          <w:b/>
          <w:bCs/>
        </w:rPr>
        <w:t>Proposal 2:</w:t>
      </w:r>
      <w:r>
        <w:t xml:space="preserve"> </w:t>
      </w:r>
      <w:r w:rsidRPr="009F7BCD">
        <w:rPr>
          <w:rFonts w:hint="eastAsia"/>
          <w:b/>
          <w:bCs/>
        </w:rPr>
        <w:t>Test T</w:t>
      </w:r>
      <w:r w:rsidRPr="009F7BCD">
        <w:rPr>
          <w:b/>
          <w:bCs/>
        </w:rPr>
        <w:t>CI state switch with predicted known conditions</w:t>
      </w:r>
      <w:r>
        <w:rPr>
          <w:b/>
          <w:bCs/>
        </w:rPr>
        <w:t xml:space="preserve"> shall </w:t>
      </w:r>
      <w:r w:rsidR="00533EAB">
        <w:rPr>
          <w:b/>
          <w:bCs/>
        </w:rPr>
        <w:t xml:space="preserve">at least </w:t>
      </w:r>
      <w:r w:rsidR="00792E5E">
        <w:rPr>
          <w:b/>
          <w:bCs/>
        </w:rPr>
        <w:t>include 2 time period</w:t>
      </w:r>
      <w:r w:rsidR="0023254F">
        <w:rPr>
          <w:b/>
          <w:bCs/>
        </w:rPr>
        <w:t>s:</w:t>
      </w:r>
    </w:p>
    <w:p w14:paraId="73216DDF" w14:textId="58090F07" w:rsidR="0023254F" w:rsidRPr="00FF22AD" w:rsidRDefault="0023254F" w:rsidP="00C7399E">
      <w:pPr>
        <w:pStyle w:val="ListParagraph"/>
        <w:numPr>
          <w:ilvl w:val="0"/>
          <w:numId w:val="18"/>
        </w:numPr>
        <w:spacing w:before="0" w:beforeAutospacing="0"/>
        <w:rPr>
          <w:b/>
          <w:bCs/>
        </w:rPr>
      </w:pPr>
      <w:r w:rsidRPr="00FF22AD">
        <w:rPr>
          <w:b/>
          <w:bCs/>
        </w:rPr>
        <w:t>T</w:t>
      </w:r>
      <w:r w:rsidR="00792E5E" w:rsidRPr="00FF22AD">
        <w:rPr>
          <w:b/>
          <w:bCs/>
        </w:rPr>
        <w:t>he first period is for measurement for prediction</w:t>
      </w:r>
      <w:r w:rsidRPr="00FF22AD">
        <w:rPr>
          <w:b/>
          <w:bCs/>
        </w:rPr>
        <w:t>, no transmission of the Set-A bea</w:t>
      </w:r>
      <w:r w:rsidR="00FF22AD" w:rsidRPr="00FF22AD">
        <w:rPr>
          <w:b/>
          <w:bCs/>
        </w:rPr>
        <w:t>m</w:t>
      </w:r>
      <w:r w:rsidR="00DE33FC">
        <w:rPr>
          <w:b/>
          <w:bCs/>
        </w:rPr>
        <w:t xml:space="preserve"> (the target TCI state)</w:t>
      </w:r>
      <w:r w:rsidR="00002C4F">
        <w:rPr>
          <w:b/>
          <w:bCs/>
        </w:rPr>
        <w:t xml:space="preserve"> occurs in the time period</w:t>
      </w:r>
      <w:r w:rsidR="00FF22AD" w:rsidRPr="00FF22AD">
        <w:rPr>
          <w:b/>
          <w:bCs/>
        </w:rPr>
        <w:t>.</w:t>
      </w:r>
    </w:p>
    <w:p w14:paraId="5645F47D" w14:textId="6CCF7003" w:rsidR="00FF22AD" w:rsidRPr="00FF22AD" w:rsidRDefault="00002C4F" w:rsidP="00C7399E">
      <w:pPr>
        <w:pStyle w:val="ListParagraph"/>
        <w:numPr>
          <w:ilvl w:val="0"/>
          <w:numId w:val="18"/>
        </w:numPr>
        <w:spacing w:before="0" w:beforeAutospacing="0"/>
        <w:rPr>
          <w:b/>
          <w:bCs/>
        </w:rPr>
      </w:pPr>
      <w:r>
        <w:rPr>
          <w:b/>
          <w:bCs/>
        </w:rPr>
        <w:t>U</w:t>
      </w:r>
      <w:r w:rsidR="009545C6" w:rsidRPr="00FF22AD">
        <w:rPr>
          <w:b/>
          <w:bCs/>
        </w:rPr>
        <w:t xml:space="preserve">pon end of the first period the UE shall receive TCI state switch </w:t>
      </w:r>
      <w:r w:rsidR="0023254F" w:rsidRPr="00FF22AD">
        <w:rPr>
          <w:b/>
          <w:bCs/>
        </w:rPr>
        <w:t xml:space="preserve">command and perform TCI state switch. </w:t>
      </w:r>
      <w:r w:rsidR="00FF22AD" w:rsidRPr="00FF22AD">
        <w:rPr>
          <w:b/>
          <w:bCs/>
        </w:rPr>
        <w:t xml:space="preserve">Set-A beam </w:t>
      </w:r>
      <w:r w:rsidR="00DE33FC">
        <w:rPr>
          <w:b/>
          <w:bCs/>
        </w:rPr>
        <w:t xml:space="preserve">(the target TCI state) </w:t>
      </w:r>
      <w:r w:rsidR="00FF22AD" w:rsidRPr="00FF22AD">
        <w:rPr>
          <w:b/>
          <w:bCs/>
        </w:rPr>
        <w:t>shall be transmitted</w:t>
      </w:r>
      <w:r w:rsidR="00DE33FC">
        <w:rPr>
          <w:b/>
          <w:bCs/>
        </w:rPr>
        <w:t xml:space="preserve"> to the UE</w:t>
      </w:r>
      <w:r w:rsidR="00FF22AD" w:rsidRPr="00FF22AD">
        <w:rPr>
          <w:b/>
          <w:bCs/>
        </w:rPr>
        <w:t>.</w:t>
      </w:r>
    </w:p>
    <w:p w14:paraId="16A75B40" w14:textId="79A261F4" w:rsidR="0027523D" w:rsidRPr="009F6326" w:rsidRDefault="009F6326" w:rsidP="009A72F0">
      <w:pPr>
        <w:spacing w:before="0" w:beforeAutospacing="0"/>
        <w:rPr>
          <w:rFonts w:ascii="Microsoft YaHei" w:eastAsia="Microsoft YaHei" w:hAnsi="Microsoft YaHei" w:cs="Microsoft YaHei"/>
        </w:rPr>
      </w:pPr>
      <w:r>
        <w:t xml:space="preserve">For L1-RSRP measurements used in beam management prediction, the parameter </w:t>
      </w:r>
      <w:r>
        <w:rPr>
          <w:rStyle w:val="Strong"/>
        </w:rPr>
        <w:t>K</w:t>
      </w:r>
      <w:r>
        <w:t xml:space="preserve"> represents the difference in measurement delay relative to the legacy case. Specifically,</w:t>
      </w:r>
      <w:r w:rsidR="00923E0F">
        <w:t xml:space="preserve"> K</w:t>
      </w:r>
      <w:r w:rsidR="00923E0F" w:rsidRPr="00217CFF">
        <w:t>=1 for [UE sided beam prediction for BM Case 1 for inference]. And for [UE sided beam prediction for BM Case 2 for inference], K is indicated by [</w:t>
      </w:r>
      <w:r w:rsidR="00923E0F" w:rsidRPr="00F30EE2">
        <w:t>UE capability on number of latest consecutive transmission occasion</w:t>
      </w:r>
      <w:r w:rsidR="00923E0F" w:rsidRPr="00217CFF">
        <w:t>].</w:t>
      </w:r>
    </w:p>
    <w:p w14:paraId="522EC729" w14:textId="77777777" w:rsidR="009F6326" w:rsidRDefault="009F6326" w:rsidP="009F6326">
      <w:pPr>
        <w:spacing w:before="0" w:beforeAutospacing="0"/>
      </w:pPr>
      <w:r>
        <w:t>In general, two types of test cases are required:</w:t>
      </w:r>
    </w:p>
    <w:p w14:paraId="679B54E5" w14:textId="77777777" w:rsidR="009F6326" w:rsidRDefault="009F6326" w:rsidP="00C7399E">
      <w:pPr>
        <w:pStyle w:val="ListParagraph"/>
        <w:numPr>
          <w:ilvl w:val="0"/>
          <w:numId w:val="17"/>
        </w:numPr>
        <w:spacing w:before="0" w:beforeAutospacing="0"/>
      </w:pPr>
      <w:r>
        <w:t>Testing the measurement accuracy and reporting delay of L1-RSRP measurements for prediction.</w:t>
      </w:r>
    </w:p>
    <w:p w14:paraId="4D14CFB3" w14:textId="77777777" w:rsidR="009F6326" w:rsidRDefault="009F6326" w:rsidP="00C7399E">
      <w:pPr>
        <w:pStyle w:val="ListParagraph"/>
        <w:numPr>
          <w:ilvl w:val="0"/>
          <w:numId w:val="17"/>
        </w:numPr>
        <w:spacing w:before="0" w:beforeAutospacing="0"/>
      </w:pPr>
      <w:r>
        <w:t>Testing prediction accuracy based on measurement, including:</w:t>
      </w:r>
    </w:p>
    <w:p w14:paraId="3270DF31" w14:textId="798CA4CA" w:rsidR="009F6326" w:rsidRDefault="009F6326" w:rsidP="00C7399E">
      <w:pPr>
        <w:pStyle w:val="ListParagraph"/>
        <w:numPr>
          <w:ilvl w:val="1"/>
          <w:numId w:val="17"/>
        </w:numPr>
        <w:spacing w:before="0" w:beforeAutospacing="0"/>
      </w:pPr>
      <w:r>
        <w:t>L1-RSRP prediction</w:t>
      </w:r>
    </w:p>
    <w:p w14:paraId="2F2F3A7C" w14:textId="79793BDF" w:rsidR="009F6326" w:rsidRDefault="009F6326" w:rsidP="00C7399E">
      <w:pPr>
        <w:pStyle w:val="ListParagraph"/>
        <w:numPr>
          <w:ilvl w:val="1"/>
          <w:numId w:val="17"/>
        </w:numPr>
        <w:spacing w:before="0" w:beforeAutospacing="0"/>
      </w:pPr>
      <w:r>
        <w:t>Beam ID prediction</w:t>
      </w:r>
    </w:p>
    <w:p w14:paraId="6D8F1ECF" w14:textId="23495BBC" w:rsidR="00D567D5" w:rsidRPr="00E25F4C" w:rsidRDefault="00D567D5" w:rsidP="009A72F0">
      <w:pPr>
        <w:spacing w:before="0" w:beforeAutospacing="0"/>
        <w:rPr>
          <w:b/>
          <w:bCs/>
        </w:rPr>
      </w:pPr>
      <w:r w:rsidRPr="00E25F4C">
        <w:rPr>
          <w:b/>
          <w:bCs/>
        </w:rPr>
        <w:t>Proposal</w:t>
      </w:r>
      <w:r w:rsidR="00E25F4C" w:rsidRPr="00E25F4C">
        <w:rPr>
          <w:b/>
          <w:bCs/>
        </w:rPr>
        <w:t xml:space="preserve"> </w:t>
      </w:r>
      <w:r w:rsidR="00FE1877">
        <w:rPr>
          <w:b/>
          <w:bCs/>
        </w:rPr>
        <w:t>3</w:t>
      </w:r>
      <w:r w:rsidRPr="00E25F4C">
        <w:rPr>
          <w:b/>
          <w:bCs/>
        </w:rPr>
        <w:t xml:space="preserve">: </w:t>
      </w:r>
      <w:r w:rsidR="00E27DBA" w:rsidRPr="00E25F4C">
        <w:rPr>
          <w:b/>
          <w:bCs/>
        </w:rPr>
        <w:t>T</w:t>
      </w:r>
      <w:r w:rsidR="00EC75EC" w:rsidRPr="00E25F4C">
        <w:rPr>
          <w:b/>
          <w:bCs/>
        </w:rPr>
        <w:t xml:space="preserve">est cases shall </w:t>
      </w:r>
      <w:r w:rsidR="00E25F4C" w:rsidRPr="00E25F4C">
        <w:rPr>
          <w:b/>
          <w:bCs/>
        </w:rPr>
        <w:t>consider</w:t>
      </w:r>
      <w:r w:rsidR="00EC75EC" w:rsidRPr="00E25F4C">
        <w:rPr>
          <w:b/>
          <w:bCs/>
        </w:rPr>
        <w:t xml:space="preserve"> </w:t>
      </w:r>
      <w:r w:rsidR="00E27DBA" w:rsidRPr="00E25F4C">
        <w:rPr>
          <w:b/>
          <w:bCs/>
        </w:rPr>
        <w:t>at the least below:</w:t>
      </w:r>
    </w:p>
    <w:p w14:paraId="24D33350" w14:textId="5C9F737F" w:rsidR="00E27DBA" w:rsidRPr="00E25F4C" w:rsidRDefault="00E27DBA" w:rsidP="00C7399E">
      <w:pPr>
        <w:pStyle w:val="ListParagraph"/>
        <w:numPr>
          <w:ilvl w:val="0"/>
          <w:numId w:val="19"/>
        </w:numPr>
        <w:spacing w:before="0" w:beforeAutospacing="0"/>
        <w:rPr>
          <w:b/>
          <w:bCs/>
        </w:rPr>
      </w:pPr>
      <w:r w:rsidRPr="00E25F4C">
        <w:rPr>
          <w:b/>
          <w:bCs/>
        </w:rPr>
        <w:t>Test measurement accuracy and reporting delay of L1-RSRP measurements for Prediction.</w:t>
      </w:r>
    </w:p>
    <w:p w14:paraId="55645AFA" w14:textId="44349F65" w:rsidR="00E27DBA" w:rsidRPr="00E25F4C" w:rsidRDefault="005C01E0" w:rsidP="00C7399E">
      <w:pPr>
        <w:pStyle w:val="ListParagraph"/>
        <w:numPr>
          <w:ilvl w:val="0"/>
          <w:numId w:val="19"/>
        </w:numPr>
        <w:spacing w:before="0" w:beforeAutospacing="0"/>
        <w:rPr>
          <w:b/>
          <w:bCs/>
        </w:rPr>
      </w:pPr>
      <w:r w:rsidRPr="00E25F4C">
        <w:rPr>
          <w:b/>
          <w:bCs/>
        </w:rPr>
        <w:t xml:space="preserve">Test </w:t>
      </w:r>
      <w:r>
        <w:rPr>
          <w:b/>
          <w:bCs/>
        </w:rPr>
        <w:t>p</w:t>
      </w:r>
      <w:r w:rsidR="00E27DBA" w:rsidRPr="00E25F4C">
        <w:rPr>
          <w:b/>
          <w:bCs/>
        </w:rPr>
        <w:t>rediction accuracy based on measurement</w:t>
      </w:r>
      <w:r w:rsidR="00F55F92">
        <w:rPr>
          <w:b/>
          <w:bCs/>
        </w:rPr>
        <w:t xml:space="preserve">, and prediction covers </w:t>
      </w:r>
      <w:r w:rsidR="00467A7F">
        <w:rPr>
          <w:b/>
          <w:bCs/>
        </w:rPr>
        <w:t>the below options with respect to UE capability</w:t>
      </w:r>
      <w:r w:rsidR="00F55F92">
        <w:rPr>
          <w:b/>
          <w:bCs/>
        </w:rPr>
        <w:t>:</w:t>
      </w:r>
    </w:p>
    <w:p w14:paraId="06031DA3" w14:textId="77777777" w:rsidR="00E27DBA" w:rsidRPr="00E25F4C" w:rsidRDefault="00E27DBA" w:rsidP="00C7399E">
      <w:pPr>
        <w:pStyle w:val="ListParagraph"/>
        <w:numPr>
          <w:ilvl w:val="1"/>
          <w:numId w:val="19"/>
        </w:numPr>
        <w:spacing w:before="0" w:beforeAutospacing="0"/>
        <w:rPr>
          <w:b/>
          <w:bCs/>
        </w:rPr>
      </w:pPr>
      <w:r w:rsidRPr="00E25F4C">
        <w:rPr>
          <w:b/>
          <w:bCs/>
        </w:rPr>
        <w:t xml:space="preserve">L1-RSRP prediction </w:t>
      </w:r>
    </w:p>
    <w:p w14:paraId="4094B082" w14:textId="77777777" w:rsidR="00E27DBA" w:rsidRPr="00E25F4C" w:rsidRDefault="00E27DBA" w:rsidP="00C7399E">
      <w:pPr>
        <w:pStyle w:val="ListParagraph"/>
        <w:numPr>
          <w:ilvl w:val="1"/>
          <w:numId w:val="19"/>
        </w:numPr>
        <w:spacing w:before="0" w:beforeAutospacing="0"/>
        <w:rPr>
          <w:b/>
          <w:bCs/>
        </w:rPr>
      </w:pPr>
      <w:r w:rsidRPr="00E25F4C">
        <w:rPr>
          <w:b/>
          <w:bCs/>
        </w:rPr>
        <w:t xml:space="preserve">Beam ID prediction </w:t>
      </w:r>
    </w:p>
    <w:bookmarkEnd w:id="2"/>
    <w:p w14:paraId="174BA624" w14:textId="77777777" w:rsidR="00D567D5" w:rsidRPr="00D567D5" w:rsidRDefault="00D567D5" w:rsidP="009A72F0">
      <w:pPr>
        <w:spacing w:before="0" w:beforeAutospacing="0"/>
        <w:rPr>
          <w:b/>
          <w:bCs/>
          <w:lang w:val="en-SE"/>
        </w:rPr>
      </w:pPr>
    </w:p>
    <w:p w14:paraId="14007EA6" w14:textId="06F936BF" w:rsidR="00AD3201" w:rsidRPr="00FB5F7A" w:rsidRDefault="001545B7" w:rsidP="003F12BE">
      <w:pPr>
        <w:pStyle w:val="Heading1"/>
        <w:ind w:right="72"/>
        <w:rPr>
          <w:szCs w:val="36"/>
          <w:lang w:val="sv-SE"/>
        </w:rPr>
      </w:pPr>
      <w:proofErr w:type="spellStart"/>
      <w:r w:rsidRPr="00FB5F7A">
        <w:rPr>
          <w:szCs w:val="36"/>
          <w:lang w:val="sv-SE"/>
        </w:rPr>
        <w:lastRenderedPageBreak/>
        <w:t>Conclusion</w:t>
      </w:r>
      <w:proofErr w:type="spellEnd"/>
    </w:p>
    <w:p w14:paraId="415E1814" w14:textId="77777777" w:rsidR="00541BCB" w:rsidRPr="009F7BCD" w:rsidRDefault="00541BCB" w:rsidP="00541BCB">
      <w:pPr>
        <w:spacing w:before="0" w:beforeAutospacing="0"/>
        <w:rPr>
          <w:b/>
          <w:bCs/>
        </w:rPr>
      </w:pPr>
      <w:r w:rsidRPr="009F7BCD">
        <w:rPr>
          <w:b/>
          <w:bCs/>
        </w:rPr>
        <w:t xml:space="preserve">Proposal 1: </w:t>
      </w:r>
      <w:r w:rsidRPr="009F7BCD">
        <w:rPr>
          <w:rFonts w:hint="eastAsia"/>
          <w:b/>
          <w:bCs/>
        </w:rPr>
        <w:t>Test T</w:t>
      </w:r>
      <w:r w:rsidRPr="009F7BCD">
        <w:rPr>
          <w:b/>
          <w:bCs/>
        </w:rPr>
        <w:t>CI state switch with predicted known conditions, taking the below into account:</w:t>
      </w:r>
    </w:p>
    <w:p w14:paraId="51CE9A2C" w14:textId="77777777" w:rsidR="00541BCB" w:rsidRPr="009F7BCD" w:rsidRDefault="00541BCB" w:rsidP="00C7399E">
      <w:pPr>
        <w:pStyle w:val="ListParagraph"/>
        <w:numPr>
          <w:ilvl w:val="0"/>
          <w:numId w:val="16"/>
        </w:numPr>
        <w:spacing w:before="0" w:beforeAutospacing="0"/>
        <w:rPr>
          <w:b/>
          <w:bCs/>
        </w:rPr>
      </w:pPr>
      <w:r w:rsidRPr="009F7BCD">
        <w:rPr>
          <w:b/>
          <w:bCs/>
        </w:rPr>
        <w:t xml:space="preserve">Cover MAC-CE based active TCI state switch </w:t>
      </w:r>
    </w:p>
    <w:p w14:paraId="7DFD5AD4" w14:textId="77777777" w:rsidR="00541BCB" w:rsidRDefault="00541BCB" w:rsidP="00C7399E">
      <w:pPr>
        <w:pStyle w:val="ListParagraph"/>
        <w:numPr>
          <w:ilvl w:val="0"/>
          <w:numId w:val="16"/>
        </w:numPr>
        <w:spacing w:before="0" w:beforeAutospacing="0"/>
        <w:rPr>
          <w:b/>
          <w:bCs/>
          <w:lang w:eastAsia="zh-CN"/>
        </w:rPr>
      </w:pPr>
      <w:r w:rsidRPr="009F7BCD">
        <w:rPr>
          <w:b/>
          <w:bCs/>
        </w:rPr>
        <w:t>Prediction configuration comprises BM-case</w:t>
      </w:r>
      <w:r w:rsidRPr="009F7BCD">
        <w:rPr>
          <w:rFonts w:hint="eastAsia"/>
          <w:b/>
          <w:bCs/>
        </w:rPr>
        <w:t xml:space="preserve"> 1</w:t>
      </w:r>
      <w:r w:rsidRPr="009F7BCD">
        <w:rPr>
          <w:b/>
          <w:bCs/>
        </w:rPr>
        <w:t xml:space="preserve"> and BM-case 2 (SSB-&gt;SSB)</w:t>
      </w:r>
    </w:p>
    <w:p w14:paraId="045C4FCF" w14:textId="77777777" w:rsidR="00DE33FC" w:rsidRDefault="00DE33FC" w:rsidP="00DE33FC">
      <w:pPr>
        <w:spacing w:before="0" w:beforeAutospacing="0"/>
        <w:rPr>
          <w:b/>
          <w:bCs/>
        </w:rPr>
      </w:pPr>
      <w:r w:rsidRPr="00FE1877">
        <w:rPr>
          <w:b/>
          <w:bCs/>
        </w:rPr>
        <w:t>Proposal 2:</w:t>
      </w:r>
      <w:r>
        <w:t xml:space="preserve"> </w:t>
      </w:r>
      <w:r w:rsidRPr="009F7BCD">
        <w:rPr>
          <w:rFonts w:hint="eastAsia"/>
          <w:b/>
          <w:bCs/>
        </w:rPr>
        <w:t>Test T</w:t>
      </w:r>
      <w:r w:rsidRPr="009F7BCD">
        <w:rPr>
          <w:b/>
          <w:bCs/>
        </w:rPr>
        <w:t>CI state switch with predicted known conditions</w:t>
      </w:r>
      <w:r>
        <w:rPr>
          <w:b/>
          <w:bCs/>
        </w:rPr>
        <w:t xml:space="preserve"> shall at least include 2 time periods:</w:t>
      </w:r>
    </w:p>
    <w:p w14:paraId="646E6455" w14:textId="77777777" w:rsidR="00DE33FC" w:rsidRPr="00FF22AD" w:rsidRDefault="00DE33FC" w:rsidP="00DE33FC">
      <w:pPr>
        <w:pStyle w:val="ListParagraph"/>
        <w:numPr>
          <w:ilvl w:val="0"/>
          <w:numId w:val="18"/>
        </w:numPr>
        <w:spacing w:before="0" w:beforeAutospacing="0"/>
        <w:rPr>
          <w:b/>
          <w:bCs/>
        </w:rPr>
      </w:pPr>
      <w:r w:rsidRPr="00FF22AD">
        <w:rPr>
          <w:b/>
          <w:bCs/>
        </w:rPr>
        <w:t>The first period is for measurement for prediction, no transmission of the Set-A beam</w:t>
      </w:r>
      <w:r>
        <w:rPr>
          <w:b/>
          <w:bCs/>
        </w:rPr>
        <w:t xml:space="preserve"> (the target TCI state) occurs in the time period</w:t>
      </w:r>
      <w:r w:rsidRPr="00FF22AD">
        <w:rPr>
          <w:b/>
          <w:bCs/>
        </w:rPr>
        <w:t>.</w:t>
      </w:r>
    </w:p>
    <w:p w14:paraId="7A0BEA31" w14:textId="77777777" w:rsidR="00DE33FC" w:rsidRPr="00FF22AD" w:rsidRDefault="00DE33FC" w:rsidP="00DE33FC">
      <w:pPr>
        <w:pStyle w:val="ListParagraph"/>
        <w:numPr>
          <w:ilvl w:val="0"/>
          <w:numId w:val="18"/>
        </w:numPr>
        <w:spacing w:before="0" w:beforeAutospacing="0"/>
        <w:rPr>
          <w:b/>
          <w:bCs/>
        </w:rPr>
      </w:pPr>
      <w:r>
        <w:rPr>
          <w:b/>
          <w:bCs/>
        </w:rPr>
        <w:t>U</w:t>
      </w:r>
      <w:r w:rsidRPr="00FF22AD">
        <w:rPr>
          <w:b/>
          <w:bCs/>
        </w:rPr>
        <w:t xml:space="preserve">pon end of the first period the UE shall receive TCI state switch command and perform TCI state switch. Set-A beam </w:t>
      </w:r>
      <w:r>
        <w:rPr>
          <w:b/>
          <w:bCs/>
        </w:rPr>
        <w:t xml:space="preserve">(the target TCI state) </w:t>
      </w:r>
      <w:r w:rsidRPr="00FF22AD">
        <w:rPr>
          <w:b/>
          <w:bCs/>
        </w:rPr>
        <w:t>shall be transmitted</w:t>
      </w:r>
      <w:r>
        <w:rPr>
          <w:b/>
          <w:bCs/>
        </w:rPr>
        <w:t xml:space="preserve"> to the UE</w:t>
      </w:r>
      <w:r w:rsidRPr="00FF22AD">
        <w:rPr>
          <w:b/>
          <w:bCs/>
        </w:rPr>
        <w:t>.</w:t>
      </w:r>
    </w:p>
    <w:p w14:paraId="533463FD" w14:textId="77777777" w:rsidR="00FE1877" w:rsidRPr="00E25F4C" w:rsidRDefault="00FE1877" w:rsidP="00FE1877">
      <w:pPr>
        <w:spacing w:before="0" w:beforeAutospacing="0"/>
        <w:rPr>
          <w:b/>
          <w:bCs/>
        </w:rPr>
      </w:pPr>
      <w:r w:rsidRPr="00E25F4C">
        <w:rPr>
          <w:b/>
          <w:bCs/>
        </w:rPr>
        <w:t xml:space="preserve">Proposal </w:t>
      </w:r>
      <w:r>
        <w:rPr>
          <w:b/>
          <w:bCs/>
        </w:rPr>
        <w:t>3</w:t>
      </w:r>
      <w:r w:rsidRPr="00E25F4C">
        <w:rPr>
          <w:b/>
          <w:bCs/>
        </w:rPr>
        <w:t>: Test cases shall consider at the least below:</w:t>
      </w:r>
    </w:p>
    <w:p w14:paraId="1BECB1D6" w14:textId="77777777" w:rsidR="00FE1877" w:rsidRPr="00E25F4C" w:rsidRDefault="00FE1877" w:rsidP="00C7399E">
      <w:pPr>
        <w:pStyle w:val="ListParagraph"/>
        <w:numPr>
          <w:ilvl w:val="0"/>
          <w:numId w:val="20"/>
        </w:numPr>
        <w:spacing w:before="0" w:beforeAutospacing="0"/>
        <w:rPr>
          <w:b/>
          <w:bCs/>
        </w:rPr>
      </w:pPr>
      <w:r w:rsidRPr="00E25F4C">
        <w:rPr>
          <w:b/>
          <w:bCs/>
        </w:rPr>
        <w:t>Test measurement accuracy and reporting delay of L1-RSRP measurements for Prediction.</w:t>
      </w:r>
    </w:p>
    <w:p w14:paraId="626F18CF" w14:textId="77777777" w:rsidR="00FE1877" w:rsidRPr="00E25F4C" w:rsidRDefault="00FE1877" w:rsidP="00C7399E">
      <w:pPr>
        <w:pStyle w:val="ListParagraph"/>
        <w:numPr>
          <w:ilvl w:val="0"/>
          <w:numId w:val="20"/>
        </w:numPr>
        <w:spacing w:before="0" w:beforeAutospacing="0"/>
        <w:rPr>
          <w:b/>
          <w:bCs/>
        </w:rPr>
      </w:pPr>
      <w:r w:rsidRPr="00E25F4C">
        <w:rPr>
          <w:b/>
          <w:bCs/>
        </w:rPr>
        <w:t xml:space="preserve">Test </w:t>
      </w:r>
      <w:r>
        <w:rPr>
          <w:b/>
          <w:bCs/>
        </w:rPr>
        <w:t>p</w:t>
      </w:r>
      <w:r w:rsidRPr="00E25F4C">
        <w:rPr>
          <w:b/>
          <w:bCs/>
        </w:rPr>
        <w:t>rediction accuracy based on measurement</w:t>
      </w:r>
      <w:r>
        <w:rPr>
          <w:b/>
          <w:bCs/>
        </w:rPr>
        <w:t>, and prediction covers the below options with respect to UE capability:</w:t>
      </w:r>
    </w:p>
    <w:p w14:paraId="5B17B4A2" w14:textId="77777777" w:rsidR="00FE1877" w:rsidRPr="00E25F4C" w:rsidRDefault="00FE1877" w:rsidP="00C7399E">
      <w:pPr>
        <w:pStyle w:val="ListParagraph"/>
        <w:numPr>
          <w:ilvl w:val="1"/>
          <w:numId w:val="20"/>
        </w:numPr>
        <w:spacing w:before="0" w:beforeAutospacing="0"/>
        <w:rPr>
          <w:b/>
          <w:bCs/>
        </w:rPr>
      </w:pPr>
      <w:r w:rsidRPr="00E25F4C">
        <w:rPr>
          <w:b/>
          <w:bCs/>
        </w:rPr>
        <w:t xml:space="preserve">L1-RSRP prediction </w:t>
      </w:r>
    </w:p>
    <w:p w14:paraId="6028F276" w14:textId="64BC46DD" w:rsidR="00FE1877" w:rsidRDefault="00FE1877" w:rsidP="00C7399E">
      <w:pPr>
        <w:pStyle w:val="ListParagraph"/>
        <w:numPr>
          <w:ilvl w:val="1"/>
          <w:numId w:val="20"/>
        </w:numPr>
        <w:spacing w:before="0" w:beforeAutospacing="0"/>
        <w:rPr>
          <w:b/>
          <w:bCs/>
        </w:rPr>
      </w:pPr>
      <w:r w:rsidRPr="00E25F4C">
        <w:rPr>
          <w:b/>
          <w:bCs/>
        </w:rPr>
        <w:t xml:space="preserve">Beam ID prediction </w:t>
      </w:r>
    </w:p>
    <w:p w14:paraId="21A22DF1" w14:textId="77777777" w:rsidR="00FE1877" w:rsidRPr="00FE1877" w:rsidRDefault="00FE1877" w:rsidP="00FE1877">
      <w:pPr>
        <w:spacing w:before="0" w:beforeAutospacing="0"/>
        <w:rPr>
          <w:b/>
          <w:bCs/>
        </w:rPr>
      </w:pPr>
    </w:p>
    <w:p w14:paraId="5AAAFAEF" w14:textId="41DED160" w:rsidR="004A7656" w:rsidRPr="00FB5F7A" w:rsidRDefault="004A7656" w:rsidP="004A7656">
      <w:pPr>
        <w:pStyle w:val="Heading1"/>
        <w:ind w:right="72"/>
        <w:rPr>
          <w:szCs w:val="36"/>
          <w:lang w:val="en-US"/>
        </w:rPr>
      </w:pPr>
      <w:r w:rsidRPr="00FB5F7A">
        <w:rPr>
          <w:szCs w:val="36"/>
          <w:lang w:val="en-US"/>
        </w:rPr>
        <w:t>References</w:t>
      </w:r>
    </w:p>
    <w:p w14:paraId="297DB2BE" w14:textId="54966FAF" w:rsidR="00BE4E2D" w:rsidRPr="00AF7E58" w:rsidRDefault="005331FB" w:rsidP="004B481F">
      <w:pPr>
        <w:pStyle w:val="ListParagraph"/>
        <w:numPr>
          <w:ilvl w:val="0"/>
          <w:numId w:val="12"/>
        </w:numPr>
        <w:rPr>
          <w:rFonts w:eastAsiaTheme="minorEastAsia"/>
        </w:rPr>
      </w:pPr>
      <w:r w:rsidRPr="005331FB">
        <w:rPr>
          <w:rFonts w:eastAsiaTheme="minorEastAsia"/>
        </w:rPr>
        <w:t>R4-2511890</w:t>
      </w:r>
      <w:r>
        <w:rPr>
          <w:rFonts w:eastAsiaTheme="minorEastAsia"/>
        </w:rPr>
        <w:t xml:space="preserve"> </w:t>
      </w:r>
      <w:r w:rsidR="007D5645" w:rsidRPr="00AF7E58">
        <w:rPr>
          <w:rFonts w:eastAsiaTheme="minorEastAsia"/>
        </w:rPr>
        <w:t>WF on AI/ML</w:t>
      </w:r>
      <w:r w:rsidR="004B481F" w:rsidRPr="00AF7E58">
        <w:rPr>
          <w:rFonts w:eastAsiaTheme="minorEastAsia"/>
        </w:rPr>
        <w:t xml:space="preserve">, </w:t>
      </w:r>
      <w:r w:rsidR="00B40CE7" w:rsidRPr="00AF7E58">
        <w:rPr>
          <w:rFonts w:eastAsiaTheme="minorEastAsia"/>
        </w:rPr>
        <w:t>Qualcomm</w:t>
      </w:r>
    </w:p>
    <w:sectPr w:rsidR="00BE4E2D" w:rsidRPr="00AF7E58" w:rsidSect="004A44A0">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2657D" w14:textId="77777777" w:rsidR="005F60F9" w:rsidRDefault="005F60F9">
      <w:r>
        <w:separator/>
      </w:r>
    </w:p>
  </w:endnote>
  <w:endnote w:type="continuationSeparator" w:id="0">
    <w:p w14:paraId="089C5B78" w14:textId="77777777" w:rsidR="005F60F9" w:rsidRDefault="005F60F9">
      <w:r>
        <w:continuationSeparator/>
      </w:r>
    </w:p>
  </w:endnote>
  <w:endnote w:type="continuationNotice" w:id="1">
    <w:p w14:paraId="19AE8F63" w14:textId="77777777" w:rsidR="005F60F9" w:rsidRDefault="005F6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CC0AF" w14:textId="77777777" w:rsidR="005F60F9" w:rsidRDefault="005F60F9">
      <w:r>
        <w:separator/>
      </w:r>
    </w:p>
  </w:footnote>
  <w:footnote w:type="continuationSeparator" w:id="0">
    <w:p w14:paraId="5343FCFE" w14:textId="77777777" w:rsidR="005F60F9" w:rsidRDefault="005F60F9">
      <w:r>
        <w:continuationSeparator/>
      </w:r>
    </w:p>
  </w:footnote>
  <w:footnote w:type="continuationNotice" w:id="1">
    <w:p w14:paraId="20E9E603" w14:textId="77777777" w:rsidR="005F60F9" w:rsidRDefault="005F60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81C"/>
    <w:multiLevelType w:val="hybridMultilevel"/>
    <w:tmpl w:val="0366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B5351"/>
    <w:multiLevelType w:val="hybridMultilevel"/>
    <w:tmpl w:val="39A82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EEC0991"/>
    <w:multiLevelType w:val="hybridMultilevel"/>
    <w:tmpl w:val="789C5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E996D51"/>
    <w:multiLevelType w:val="hybridMultilevel"/>
    <w:tmpl w:val="1A2EA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17" w15:restartNumberingAfterBreak="0">
    <w:nsid w:val="749831B9"/>
    <w:multiLevelType w:val="hybridMultilevel"/>
    <w:tmpl w:val="8856C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3"/>
  </w:num>
  <w:num w:numId="2" w16cid:durableId="2059434476">
    <w:abstractNumId w:val="18"/>
  </w:num>
  <w:num w:numId="3" w16cid:durableId="559248169">
    <w:abstractNumId w:val="16"/>
  </w:num>
  <w:num w:numId="4" w16cid:durableId="1805738266">
    <w:abstractNumId w:val="8"/>
  </w:num>
  <w:num w:numId="5" w16cid:durableId="633951440">
    <w:abstractNumId w:val="9"/>
  </w:num>
  <w:num w:numId="6" w16cid:durableId="1252162723">
    <w:abstractNumId w:val="2"/>
  </w:num>
  <w:num w:numId="7" w16cid:durableId="1165045746">
    <w:abstractNumId w:val="1"/>
  </w:num>
  <w:num w:numId="8" w16cid:durableId="1934240767">
    <w:abstractNumId w:val="19"/>
  </w:num>
  <w:num w:numId="9" w16cid:durableId="1680891386">
    <w:abstractNumId w:val="5"/>
  </w:num>
  <w:num w:numId="10" w16cid:durableId="727458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2"/>
  </w:num>
  <w:num w:numId="13" w16cid:durableId="582646832">
    <w:abstractNumId w:val="7"/>
  </w:num>
  <w:num w:numId="14" w16cid:durableId="871501242">
    <w:abstractNumId w:val="4"/>
  </w:num>
  <w:num w:numId="15" w16cid:durableId="1082601303">
    <w:abstractNumId w:val="15"/>
  </w:num>
  <w:num w:numId="16" w16cid:durableId="1728413514">
    <w:abstractNumId w:val="0"/>
  </w:num>
  <w:num w:numId="17" w16cid:durableId="1634485445">
    <w:abstractNumId w:val="17"/>
  </w:num>
  <w:num w:numId="18" w16cid:durableId="1036585075">
    <w:abstractNumId w:val="14"/>
  </w:num>
  <w:num w:numId="19" w16cid:durableId="361171913">
    <w:abstractNumId w:val="11"/>
  </w:num>
  <w:num w:numId="20" w16cid:durableId="161146827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B1F"/>
    <w:rsid w:val="00001DCB"/>
    <w:rsid w:val="000020B4"/>
    <w:rsid w:val="000021B0"/>
    <w:rsid w:val="0000223E"/>
    <w:rsid w:val="000024F5"/>
    <w:rsid w:val="00002615"/>
    <w:rsid w:val="0000269D"/>
    <w:rsid w:val="00002760"/>
    <w:rsid w:val="000027BB"/>
    <w:rsid w:val="00002C4F"/>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47B"/>
    <w:rsid w:val="000065DC"/>
    <w:rsid w:val="0000696B"/>
    <w:rsid w:val="000069A8"/>
    <w:rsid w:val="00006D25"/>
    <w:rsid w:val="00006D3F"/>
    <w:rsid w:val="00007085"/>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6E1"/>
    <w:rsid w:val="00014978"/>
    <w:rsid w:val="00014B52"/>
    <w:rsid w:val="00014B7E"/>
    <w:rsid w:val="00014C5F"/>
    <w:rsid w:val="00014D2B"/>
    <w:rsid w:val="00014DD9"/>
    <w:rsid w:val="00014ECF"/>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85B"/>
    <w:rsid w:val="00021913"/>
    <w:rsid w:val="00021914"/>
    <w:rsid w:val="00021A96"/>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477"/>
    <w:rsid w:val="00023524"/>
    <w:rsid w:val="00023619"/>
    <w:rsid w:val="0002381D"/>
    <w:rsid w:val="00023D9A"/>
    <w:rsid w:val="00023E59"/>
    <w:rsid w:val="00023F38"/>
    <w:rsid w:val="0002414B"/>
    <w:rsid w:val="000245A2"/>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9A"/>
    <w:rsid w:val="00025DF1"/>
    <w:rsid w:val="00025EB1"/>
    <w:rsid w:val="00025F36"/>
    <w:rsid w:val="00026060"/>
    <w:rsid w:val="000260D4"/>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AE1"/>
    <w:rsid w:val="00030C1A"/>
    <w:rsid w:val="00030DD4"/>
    <w:rsid w:val="00030DD6"/>
    <w:rsid w:val="00030EC3"/>
    <w:rsid w:val="00030EDC"/>
    <w:rsid w:val="00030F57"/>
    <w:rsid w:val="00030F8E"/>
    <w:rsid w:val="000310C7"/>
    <w:rsid w:val="000310CF"/>
    <w:rsid w:val="000311F3"/>
    <w:rsid w:val="000312EB"/>
    <w:rsid w:val="000312FC"/>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4D"/>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15A"/>
    <w:rsid w:val="000461F5"/>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4EFB"/>
    <w:rsid w:val="0005511E"/>
    <w:rsid w:val="000551BD"/>
    <w:rsid w:val="000556AE"/>
    <w:rsid w:val="00055713"/>
    <w:rsid w:val="00055BA4"/>
    <w:rsid w:val="00055BE7"/>
    <w:rsid w:val="00055C90"/>
    <w:rsid w:val="0005625C"/>
    <w:rsid w:val="00056365"/>
    <w:rsid w:val="000565F3"/>
    <w:rsid w:val="0005684E"/>
    <w:rsid w:val="000569F9"/>
    <w:rsid w:val="00056AFC"/>
    <w:rsid w:val="00056BB0"/>
    <w:rsid w:val="00056BCB"/>
    <w:rsid w:val="00056E89"/>
    <w:rsid w:val="00056F92"/>
    <w:rsid w:val="0005711A"/>
    <w:rsid w:val="00057277"/>
    <w:rsid w:val="00057378"/>
    <w:rsid w:val="00057593"/>
    <w:rsid w:val="000576DC"/>
    <w:rsid w:val="0005772E"/>
    <w:rsid w:val="00057793"/>
    <w:rsid w:val="000577E5"/>
    <w:rsid w:val="00057861"/>
    <w:rsid w:val="000579E6"/>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61"/>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40"/>
    <w:rsid w:val="0006458A"/>
    <w:rsid w:val="000646C9"/>
    <w:rsid w:val="000646EB"/>
    <w:rsid w:val="000648E1"/>
    <w:rsid w:val="000649EC"/>
    <w:rsid w:val="00064B96"/>
    <w:rsid w:val="00064C41"/>
    <w:rsid w:val="00064DCC"/>
    <w:rsid w:val="00064EFD"/>
    <w:rsid w:val="00065053"/>
    <w:rsid w:val="0006512E"/>
    <w:rsid w:val="000653D1"/>
    <w:rsid w:val="00065486"/>
    <w:rsid w:val="0006579C"/>
    <w:rsid w:val="00065B78"/>
    <w:rsid w:val="00065B9C"/>
    <w:rsid w:val="00065D53"/>
    <w:rsid w:val="0006603B"/>
    <w:rsid w:val="0006626B"/>
    <w:rsid w:val="00066623"/>
    <w:rsid w:val="00066980"/>
    <w:rsid w:val="00066A98"/>
    <w:rsid w:val="00066D93"/>
    <w:rsid w:val="00066E14"/>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A"/>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2D4"/>
    <w:rsid w:val="0008139A"/>
    <w:rsid w:val="000816B5"/>
    <w:rsid w:val="000816D6"/>
    <w:rsid w:val="000817FD"/>
    <w:rsid w:val="0008181E"/>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BA2"/>
    <w:rsid w:val="00083DDE"/>
    <w:rsid w:val="00083DFC"/>
    <w:rsid w:val="00084084"/>
    <w:rsid w:val="000840BF"/>
    <w:rsid w:val="00084226"/>
    <w:rsid w:val="00084385"/>
    <w:rsid w:val="0008458E"/>
    <w:rsid w:val="00084888"/>
    <w:rsid w:val="0008521E"/>
    <w:rsid w:val="0008524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32"/>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A9"/>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2DDF"/>
    <w:rsid w:val="00093336"/>
    <w:rsid w:val="0009345D"/>
    <w:rsid w:val="0009346C"/>
    <w:rsid w:val="0009361B"/>
    <w:rsid w:val="0009386A"/>
    <w:rsid w:val="00093974"/>
    <w:rsid w:val="000939B1"/>
    <w:rsid w:val="000939D8"/>
    <w:rsid w:val="000940B8"/>
    <w:rsid w:val="00094244"/>
    <w:rsid w:val="00094462"/>
    <w:rsid w:val="00094894"/>
    <w:rsid w:val="00094BA5"/>
    <w:rsid w:val="00094BEA"/>
    <w:rsid w:val="00094E02"/>
    <w:rsid w:val="00094FD2"/>
    <w:rsid w:val="00094FEE"/>
    <w:rsid w:val="000953E8"/>
    <w:rsid w:val="000957F8"/>
    <w:rsid w:val="00095A6F"/>
    <w:rsid w:val="00095A87"/>
    <w:rsid w:val="00095C18"/>
    <w:rsid w:val="00095CBC"/>
    <w:rsid w:val="00095DEA"/>
    <w:rsid w:val="00095E57"/>
    <w:rsid w:val="00095FB3"/>
    <w:rsid w:val="00095FB6"/>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921"/>
    <w:rsid w:val="000A1A62"/>
    <w:rsid w:val="000A1BA2"/>
    <w:rsid w:val="000A1C0E"/>
    <w:rsid w:val="000A1D44"/>
    <w:rsid w:val="000A231C"/>
    <w:rsid w:val="000A2571"/>
    <w:rsid w:val="000A2929"/>
    <w:rsid w:val="000A2BA1"/>
    <w:rsid w:val="000A2DA4"/>
    <w:rsid w:val="000A2E40"/>
    <w:rsid w:val="000A30A4"/>
    <w:rsid w:val="000A30C3"/>
    <w:rsid w:val="000A349C"/>
    <w:rsid w:val="000A3538"/>
    <w:rsid w:val="000A36D2"/>
    <w:rsid w:val="000A382E"/>
    <w:rsid w:val="000A3875"/>
    <w:rsid w:val="000A3D87"/>
    <w:rsid w:val="000A3EBB"/>
    <w:rsid w:val="000A44CD"/>
    <w:rsid w:val="000A455D"/>
    <w:rsid w:val="000A4624"/>
    <w:rsid w:val="000A46BD"/>
    <w:rsid w:val="000A4724"/>
    <w:rsid w:val="000A481F"/>
    <w:rsid w:val="000A4897"/>
    <w:rsid w:val="000A490C"/>
    <w:rsid w:val="000A492B"/>
    <w:rsid w:val="000A4ADD"/>
    <w:rsid w:val="000A4B25"/>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75B"/>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8E0"/>
    <w:rsid w:val="000B4B73"/>
    <w:rsid w:val="000B4E07"/>
    <w:rsid w:val="000B4EA8"/>
    <w:rsid w:val="000B4ED2"/>
    <w:rsid w:val="000B4FAD"/>
    <w:rsid w:val="000B50CE"/>
    <w:rsid w:val="000B525B"/>
    <w:rsid w:val="000B53C2"/>
    <w:rsid w:val="000B53EE"/>
    <w:rsid w:val="000B53FD"/>
    <w:rsid w:val="000B5740"/>
    <w:rsid w:val="000B595E"/>
    <w:rsid w:val="000B5A4E"/>
    <w:rsid w:val="000B5C53"/>
    <w:rsid w:val="000B5F0B"/>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8A4"/>
    <w:rsid w:val="000C0904"/>
    <w:rsid w:val="000C0977"/>
    <w:rsid w:val="000C0AFE"/>
    <w:rsid w:val="000C0C6B"/>
    <w:rsid w:val="000C0DE4"/>
    <w:rsid w:val="000C0E0B"/>
    <w:rsid w:val="000C1060"/>
    <w:rsid w:val="000C12C0"/>
    <w:rsid w:val="000C13C5"/>
    <w:rsid w:val="000C16B3"/>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825"/>
    <w:rsid w:val="000C39A4"/>
    <w:rsid w:val="000C3C5E"/>
    <w:rsid w:val="000C3CA9"/>
    <w:rsid w:val="000C3E05"/>
    <w:rsid w:val="000C3FC8"/>
    <w:rsid w:val="000C3FE6"/>
    <w:rsid w:val="000C4148"/>
    <w:rsid w:val="000C4153"/>
    <w:rsid w:val="000C42B6"/>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45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DA3"/>
    <w:rsid w:val="000D4E74"/>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29C"/>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402"/>
    <w:rsid w:val="000E450C"/>
    <w:rsid w:val="000E468A"/>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18"/>
    <w:rsid w:val="000E7235"/>
    <w:rsid w:val="000E7247"/>
    <w:rsid w:val="000E7317"/>
    <w:rsid w:val="000E739A"/>
    <w:rsid w:val="000E7455"/>
    <w:rsid w:val="000E769B"/>
    <w:rsid w:val="000E773A"/>
    <w:rsid w:val="000E7C1D"/>
    <w:rsid w:val="000E7D25"/>
    <w:rsid w:val="000E7DCE"/>
    <w:rsid w:val="000E7E3C"/>
    <w:rsid w:val="000E7E85"/>
    <w:rsid w:val="000E7F2C"/>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9E"/>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C91"/>
    <w:rsid w:val="000F7EFA"/>
    <w:rsid w:val="00100194"/>
    <w:rsid w:val="001002EB"/>
    <w:rsid w:val="00100304"/>
    <w:rsid w:val="0010033C"/>
    <w:rsid w:val="00100360"/>
    <w:rsid w:val="00100378"/>
    <w:rsid w:val="00100453"/>
    <w:rsid w:val="001005DD"/>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1D46"/>
    <w:rsid w:val="001020E6"/>
    <w:rsid w:val="001020FE"/>
    <w:rsid w:val="00102119"/>
    <w:rsid w:val="00102507"/>
    <w:rsid w:val="00102557"/>
    <w:rsid w:val="001026EB"/>
    <w:rsid w:val="00102791"/>
    <w:rsid w:val="001028C2"/>
    <w:rsid w:val="00102D12"/>
    <w:rsid w:val="0010313B"/>
    <w:rsid w:val="00103153"/>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582"/>
    <w:rsid w:val="00105A6B"/>
    <w:rsid w:val="00105D8A"/>
    <w:rsid w:val="00105DD3"/>
    <w:rsid w:val="00105F4C"/>
    <w:rsid w:val="0010684E"/>
    <w:rsid w:val="00106D66"/>
    <w:rsid w:val="00106E38"/>
    <w:rsid w:val="00106E4B"/>
    <w:rsid w:val="00106F85"/>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0D43"/>
    <w:rsid w:val="0011125E"/>
    <w:rsid w:val="001114F3"/>
    <w:rsid w:val="0011208A"/>
    <w:rsid w:val="001120F5"/>
    <w:rsid w:val="001122FF"/>
    <w:rsid w:val="0011268C"/>
    <w:rsid w:val="001126B0"/>
    <w:rsid w:val="00112760"/>
    <w:rsid w:val="00112794"/>
    <w:rsid w:val="001127FF"/>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73F"/>
    <w:rsid w:val="00114895"/>
    <w:rsid w:val="001148A7"/>
    <w:rsid w:val="001148C5"/>
    <w:rsid w:val="00114AB8"/>
    <w:rsid w:val="00114B4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0B7"/>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0E6"/>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14"/>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206"/>
    <w:rsid w:val="00133572"/>
    <w:rsid w:val="001335CE"/>
    <w:rsid w:val="001337FA"/>
    <w:rsid w:val="001339AE"/>
    <w:rsid w:val="001339B0"/>
    <w:rsid w:val="00133C3C"/>
    <w:rsid w:val="00133C5C"/>
    <w:rsid w:val="00134093"/>
    <w:rsid w:val="001344CC"/>
    <w:rsid w:val="00134791"/>
    <w:rsid w:val="00134BEB"/>
    <w:rsid w:val="00134D8E"/>
    <w:rsid w:val="00134E71"/>
    <w:rsid w:val="001352B7"/>
    <w:rsid w:val="001352BD"/>
    <w:rsid w:val="00135A4C"/>
    <w:rsid w:val="00135D49"/>
    <w:rsid w:val="00135DE0"/>
    <w:rsid w:val="00136329"/>
    <w:rsid w:val="001364D2"/>
    <w:rsid w:val="00136581"/>
    <w:rsid w:val="001367AB"/>
    <w:rsid w:val="00136826"/>
    <w:rsid w:val="0013683D"/>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A16"/>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269"/>
    <w:rsid w:val="0015155A"/>
    <w:rsid w:val="001515F6"/>
    <w:rsid w:val="001516D1"/>
    <w:rsid w:val="001516FE"/>
    <w:rsid w:val="001518C9"/>
    <w:rsid w:val="001519BB"/>
    <w:rsid w:val="00151AFE"/>
    <w:rsid w:val="00151B84"/>
    <w:rsid w:val="00151BBC"/>
    <w:rsid w:val="00151FB7"/>
    <w:rsid w:val="00152032"/>
    <w:rsid w:val="00152280"/>
    <w:rsid w:val="001522BC"/>
    <w:rsid w:val="00152328"/>
    <w:rsid w:val="001523DB"/>
    <w:rsid w:val="0015254C"/>
    <w:rsid w:val="001525D0"/>
    <w:rsid w:val="0015268A"/>
    <w:rsid w:val="001527B1"/>
    <w:rsid w:val="001527E4"/>
    <w:rsid w:val="00152B89"/>
    <w:rsid w:val="00152C4F"/>
    <w:rsid w:val="00152FAE"/>
    <w:rsid w:val="00153052"/>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49B"/>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002"/>
    <w:rsid w:val="00160065"/>
    <w:rsid w:val="0016042B"/>
    <w:rsid w:val="0016077B"/>
    <w:rsid w:val="0016077F"/>
    <w:rsid w:val="00160B05"/>
    <w:rsid w:val="00160DA6"/>
    <w:rsid w:val="00160F70"/>
    <w:rsid w:val="00161988"/>
    <w:rsid w:val="001619F0"/>
    <w:rsid w:val="00161AD5"/>
    <w:rsid w:val="00161D1F"/>
    <w:rsid w:val="00161E88"/>
    <w:rsid w:val="00161ED1"/>
    <w:rsid w:val="00161EDA"/>
    <w:rsid w:val="00162121"/>
    <w:rsid w:val="00162206"/>
    <w:rsid w:val="00162736"/>
    <w:rsid w:val="00162873"/>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1E"/>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842"/>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C1"/>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C72"/>
    <w:rsid w:val="00174D74"/>
    <w:rsid w:val="00175418"/>
    <w:rsid w:val="00175473"/>
    <w:rsid w:val="0017558D"/>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60"/>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C1E"/>
    <w:rsid w:val="00187EB9"/>
    <w:rsid w:val="00187EE0"/>
    <w:rsid w:val="00187F1A"/>
    <w:rsid w:val="001901C2"/>
    <w:rsid w:val="0019022E"/>
    <w:rsid w:val="00190439"/>
    <w:rsid w:val="00190651"/>
    <w:rsid w:val="00190668"/>
    <w:rsid w:val="0019085C"/>
    <w:rsid w:val="00190B76"/>
    <w:rsid w:val="00190F28"/>
    <w:rsid w:val="00190F67"/>
    <w:rsid w:val="00190FE1"/>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3AB"/>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127"/>
    <w:rsid w:val="001A1280"/>
    <w:rsid w:val="001A129D"/>
    <w:rsid w:val="001A160D"/>
    <w:rsid w:val="001A18B5"/>
    <w:rsid w:val="001A1C0D"/>
    <w:rsid w:val="001A1CE8"/>
    <w:rsid w:val="001A1CFD"/>
    <w:rsid w:val="001A21FD"/>
    <w:rsid w:val="001A22B7"/>
    <w:rsid w:val="001A2672"/>
    <w:rsid w:val="001A28D0"/>
    <w:rsid w:val="001A2C22"/>
    <w:rsid w:val="001A2CE1"/>
    <w:rsid w:val="001A2F0F"/>
    <w:rsid w:val="001A303C"/>
    <w:rsid w:val="001A31C2"/>
    <w:rsid w:val="001A3242"/>
    <w:rsid w:val="001A355C"/>
    <w:rsid w:val="001A3879"/>
    <w:rsid w:val="001A4325"/>
    <w:rsid w:val="001A451F"/>
    <w:rsid w:val="001A4769"/>
    <w:rsid w:val="001A485C"/>
    <w:rsid w:val="001A488F"/>
    <w:rsid w:val="001A4D75"/>
    <w:rsid w:val="001A4E3B"/>
    <w:rsid w:val="001A4F60"/>
    <w:rsid w:val="001A5321"/>
    <w:rsid w:val="001A5354"/>
    <w:rsid w:val="001A5436"/>
    <w:rsid w:val="001A5501"/>
    <w:rsid w:val="001A5611"/>
    <w:rsid w:val="001A5647"/>
    <w:rsid w:val="001A56A2"/>
    <w:rsid w:val="001A56F1"/>
    <w:rsid w:val="001A57B0"/>
    <w:rsid w:val="001A5897"/>
    <w:rsid w:val="001A5B07"/>
    <w:rsid w:val="001A5B2F"/>
    <w:rsid w:val="001A5F4B"/>
    <w:rsid w:val="001A5F9D"/>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2B5"/>
    <w:rsid w:val="001B233F"/>
    <w:rsid w:val="001B240A"/>
    <w:rsid w:val="001B27AA"/>
    <w:rsid w:val="001B2E71"/>
    <w:rsid w:val="001B3074"/>
    <w:rsid w:val="001B3318"/>
    <w:rsid w:val="001B3B7D"/>
    <w:rsid w:val="001B3BB4"/>
    <w:rsid w:val="001B3CC2"/>
    <w:rsid w:val="001B3D95"/>
    <w:rsid w:val="001B3EB0"/>
    <w:rsid w:val="001B3F05"/>
    <w:rsid w:val="001B4095"/>
    <w:rsid w:val="001B4115"/>
    <w:rsid w:val="001B417D"/>
    <w:rsid w:val="001B41AA"/>
    <w:rsid w:val="001B43C7"/>
    <w:rsid w:val="001B49DE"/>
    <w:rsid w:val="001B4BD3"/>
    <w:rsid w:val="001B4C41"/>
    <w:rsid w:val="001B4DD0"/>
    <w:rsid w:val="001B4E0A"/>
    <w:rsid w:val="001B4E1C"/>
    <w:rsid w:val="001B4EF4"/>
    <w:rsid w:val="001B51E2"/>
    <w:rsid w:val="001B51EA"/>
    <w:rsid w:val="001B54C9"/>
    <w:rsid w:val="001B54DC"/>
    <w:rsid w:val="001B551B"/>
    <w:rsid w:val="001B5550"/>
    <w:rsid w:val="001B5662"/>
    <w:rsid w:val="001B5839"/>
    <w:rsid w:val="001B59CA"/>
    <w:rsid w:val="001B5A32"/>
    <w:rsid w:val="001B5AAA"/>
    <w:rsid w:val="001B5AE5"/>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BA8"/>
    <w:rsid w:val="001C2BB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D9C"/>
    <w:rsid w:val="001C7F3E"/>
    <w:rsid w:val="001C7FC4"/>
    <w:rsid w:val="001D00D8"/>
    <w:rsid w:val="001D0404"/>
    <w:rsid w:val="001D042F"/>
    <w:rsid w:val="001D04BC"/>
    <w:rsid w:val="001D085A"/>
    <w:rsid w:val="001D0D76"/>
    <w:rsid w:val="001D0D99"/>
    <w:rsid w:val="001D0E39"/>
    <w:rsid w:val="001D0FB0"/>
    <w:rsid w:val="001D1020"/>
    <w:rsid w:val="001D10C6"/>
    <w:rsid w:val="001D10E1"/>
    <w:rsid w:val="001D132B"/>
    <w:rsid w:val="001D1444"/>
    <w:rsid w:val="001D15CF"/>
    <w:rsid w:val="001D164E"/>
    <w:rsid w:val="001D1ADF"/>
    <w:rsid w:val="001D1B15"/>
    <w:rsid w:val="001D1EE6"/>
    <w:rsid w:val="001D1FBD"/>
    <w:rsid w:val="001D209E"/>
    <w:rsid w:val="001D20CB"/>
    <w:rsid w:val="001D2278"/>
    <w:rsid w:val="001D247C"/>
    <w:rsid w:val="001D25A7"/>
    <w:rsid w:val="001D26D2"/>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60E"/>
    <w:rsid w:val="001D499D"/>
    <w:rsid w:val="001D4BC3"/>
    <w:rsid w:val="001D4F4D"/>
    <w:rsid w:val="001D500E"/>
    <w:rsid w:val="001D51F3"/>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BD8"/>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4CA"/>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A2B"/>
    <w:rsid w:val="001E2CE5"/>
    <w:rsid w:val="001E2CE7"/>
    <w:rsid w:val="001E2E81"/>
    <w:rsid w:val="001E2FA0"/>
    <w:rsid w:val="001E302D"/>
    <w:rsid w:val="001E3068"/>
    <w:rsid w:val="001E3093"/>
    <w:rsid w:val="001E31EE"/>
    <w:rsid w:val="001E32D5"/>
    <w:rsid w:val="001E3607"/>
    <w:rsid w:val="001E3752"/>
    <w:rsid w:val="001E3B9A"/>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63A"/>
    <w:rsid w:val="001E6772"/>
    <w:rsid w:val="001E6840"/>
    <w:rsid w:val="001E68C8"/>
    <w:rsid w:val="001E698E"/>
    <w:rsid w:val="001E6BB8"/>
    <w:rsid w:val="001E6C47"/>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A96"/>
    <w:rsid w:val="001F0B88"/>
    <w:rsid w:val="001F0C59"/>
    <w:rsid w:val="001F0CD2"/>
    <w:rsid w:val="001F1044"/>
    <w:rsid w:val="001F112C"/>
    <w:rsid w:val="001F15CE"/>
    <w:rsid w:val="001F1675"/>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ECE"/>
    <w:rsid w:val="00200FDB"/>
    <w:rsid w:val="0020118D"/>
    <w:rsid w:val="00201D35"/>
    <w:rsid w:val="002020C7"/>
    <w:rsid w:val="002020D5"/>
    <w:rsid w:val="002020EF"/>
    <w:rsid w:val="00202210"/>
    <w:rsid w:val="00202628"/>
    <w:rsid w:val="0020271C"/>
    <w:rsid w:val="00202745"/>
    <w:rsid w:val="00202D4D"/>
    <w:rsid w:val="00202E01"/>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A54"/>
    <w:rsid w:val="00205C67"/>
    <w:rsid w:val="00205D41"/>
    <w:rsid w:val="00205D81"/>
    <w:rsid w:val="00205F2D"/>
    <w:rsid w:val="002063B5"/>
    <w:rsid w:val="00206438"/>
    <w:rsid w:val="00206528"/>
    <w:rsid w:val="00206681"/>
    <w:rsid w:val="002066E8"/>
    <w:rsid w:val="00206722"/>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BF"/>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58"/>
    <w:rsid w:val="002134B6"/>
    <w:rsid w:val="00213663"/>
    <w:rsid w:val="002136CB"/>
    <w:rsid w:val="002136E3"/>
    <w:rsid w:val="00213E50"/>
    <w:rsid w:val="002140CF"/>
    <w:rsid w:val="002142F5"/>
    <w:rsid w:val="002142FF"/>
    <w:rsid w:val="002144E5"/>
    <w:rsid w:val="002145C3"/>
    <w:rsid w:val="0021488F"/>
    <w:rsid w:val="00214946"/>
    <w:rsid w:val="00214ECD"/>
    <w:rsid w:val="00214FFC"/>
    <w:rsid w:val="002151C0"/>
    <w:rsid w:val="002151E0"/>
    <w:rsid w:val="00215471"/>
    <w:rsid w:val="002154BF"/>
    <w:rsid w:val="002156D7"/>
    <w:rsid w:val="002157F6"/>
    <w:rsid w:val="00215B5D"/>
    <w:rsid w:val="00215D9C"/>
    <w:rsid w:val="00215E05"/>
    <w:rsid w:val="00215E7A"/>
    <w:rsid w:val="00216003"/>
    <w:rsid w:val="0021621F"/>
    <w:rsid w:val="0021624E"/>
    <w:rsid w:val="00216280"/>
    <w:rsid w:val="002162D6"/>
    <w:rsid w:val="002163AC"/>
    <w:rsid w:val="0021648D"/>
    <w:rsid w:val="00216583"/>
    <w:rsid w:val="0021680F"/>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6D"/>
    <w:rsid w:val="002201A5"/>
    <w:rsid w:val="00220502"/>
    <w:rsid w:val="00220829"/>
    <w:rsid w:val="00220885"/>
    <w:rsid w:val="00220AF0"/>
    <w:rsid w:val="00220D9F"/>
    <w:rsid w:val="002211F6"/>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444"/>
    <w:rsid w:val="00222751"/>
    <w:rsid w:val="00222A34"/>
    <w:rsid w:val="00222BCC"/>
    <w:rsid w:val="00222C69"/>
    <w:rsid w:val="00222DA3"/>
    <w:rsid w:val="00222FAD"/>
    <w:rsid w:val="002232EF"/>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4C"/>
    <w:rsid w:val="002271A3"/>
    <w:rsid w:val="002272DD"/>
    <w:rsid w:val="0022731B"/>
    <w:rsid w:val="00227335"/>
    <w:rsid w:val="00227498"/>
    <w:rsid w:val="002274AA"/>
    <w:rsid w:val="002274CB"/>
    <w:rsid w:val="00227582"/>
    <w:rsid w:val="00227976"/>
    <w:rsid w:val="00227AA4"/>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A17"/>
    <w:rsid w:val="00231BD7"/>
    <w:rsid w:val="00231C69"/>
    <w:rsid w:val="00231CAA"/>
    <w:rsid w:val="002321FC"/>
    <w:rsid w:val="00232365"/>
    <w:rsid w:val="0023254F"/>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3D4"/>
    <w:rsid w:val="00237A50"/>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0F0"/>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58D"/>
    <w:rsid w:val="002466F3"/>
    <w:rsid w:val="0024682B"/>
    <w:rsid w:val="0024697C"/>
    <w:rsid w:val="002469C0"/>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B6C"/>
    <w:rsid w:val="00250D5E"/>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138"/>
    <w:rsid w:val="00252471"/>
    <w:rsid w:val="00252511"/>
    <w:rsid w:val="00252825"/>
    <w:rsid w:val="00252A10"/>
    <w:rsid w:val="00252A9F"/>
    <w:rsid w:val="00252CB4"/>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700"/>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8F0"/>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B37"/>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7E9"/>
    <w:rsid w:val="00265886"/>
    <w:rsid w:val="00265B1F"/>
    <w:rsid w:val="00265B3F"/>
    <w:rsid w:val="00265DC6"/>
    <w:rsid w:val="00265ED7"/>
    <w:rsid w:val="0026616F"/>
    <w:rsid w:val="00266256"/>
    <w:rsid w:val="002662B7"/>
    <w:rsid w:val="00266317"/>
    <w:rsid w:val="00266C33"/>
    <w:rsid w:val="00266D8F"/>
    <w:rsid w:val="00266DF5"/>
    <w:rsid w:val="00267328"/>
    <w:rsid w:val="0026751B"/>
    <w:rsid w:val="002675DD"/>
    <w:rsid w:val="0026776B"/>
    <w:rsid w:val="002677F7"/>
    <w:rsid w:val="00267864"/>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59"/>
    <w:rsid w:val="0027425C"/>
    <w:rsid w:val="00274295"/>
    <w:rsid w:val="002742AC"/>
    <w:rsid w:val="00274B72"/>
    <w:rsid w:val="00274CCA"/>
    <w:rsid w:val="00274E51"/>
    <w:rsid w:val="00274EB3"/>
    <w:rsid w:val="00274F20"/>
    <w:rsid w:val="0027523D"/>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10"/>
    <w:rsid w:val="0027716B"/>
    <w:rsid w:val="002772DB"/>
    <w:rsid w:val="00277301"/>
    <w:rsid w:val="00277375"/>
    <w:rsid w:val="002774EC"/>
    <w:rsid w:val="0027756F"/>
    <w:rsid w:val="0027771D"/>
    <w:rsid w:val="0027778C"/>
    <w:rsid w:val="0027780D"/>
    <w:rsid w:val="002778D9"/>
    <w:rsid w:val="00277BDD"/>
    <w:rsid w:val="00277C0B"/>
    <w:rsid w:val="00277C90"/>
    <w:rsid w:val="00277CC2"/>
    <w:rsid w:val="00277DB3"/>
    <w:rsid w:val="00277E2E"/>
    <w:rsid w:val="00277F17"/>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57A"/>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540"/>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2A0"/>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2A"/>
    <w:rsid w:val="00291437"/>
    <w:rsid w:val="002915B8"/>
    <w:rsid w:val="002916EF"/>
    <w:rsid w:val="0029198C"/>
    <w:rsid w:val="00291A2A"/>
    <w:rsid w:val="00291B7F"/>
    <w:rsid w:val="00291FE6"/>
    <w:rsid w:val="0029215D"/>
    <w:rsid w:val="00292410"/>
    <w:rsid w:val="00292692"/>
    <w:rsid w:val="002926DE"/>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06E"/>
    <w:rsid w:val="002964AA"/>
    <w:rsid w:val="0029690D"/>
    <w:rsid w:val="00296B58"/>
    <w:rsid w:val="00296B74"/>
    <w:rsid w:val="00296F22"/>
    <w:rsid w:val="0029704F"/>
    <w:rsid w:val="00297344"/>
    <w:rsid w:val="00297694"/>
    <w:rsid w:val="002976F8"/>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1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5D"/>
    <w:rsid w:val="002A44E0"/>
    <w:rsid w:val="002A46EB"/>
    <w:rsid w:val="002A4A87"/>
    <w:rsid w:val="002A4AAF"/>
    <w:rsid w:val="002A4AB7"/>
    <w:rsid w:val="002A4B86"/>
    <w:rsid w:val="002A4B94"/>
    <w:rsid w:val="002A4BBC"/>
    <w:rsid w:val="002A4BC8"/>
    <w:rsid w:val="002A4BF0"/>
    <w:rsid w:val="002A4E32"/>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1F5"/>
    <w:rsid w:val="002A7306"/>
    <w:rsid w:val="002A7398"/>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061"/>
    <w:rsid w:val="002B2482"/>
    <w:rsid w:val="002B25A2"/>
    <w:rsid w:val="002B29C5"/>
    <w:rsid w:val="002B2AE8"/>
    <w:rsid w:val="002B2B92"/>
    <w:rsid w:val="002B2BD6"/>
    <w:rsid w:val="002B2EDA"/>
    <w:rsid w:val="002B2F1B"/>
    <w:rsid w:val="002B2F6E"/>
    <w:rsid w:val="002B30BC"/>
    <w:rsid w:val="002B32AA"/>
    <w:rsid w:val="002B3324"/>
    <w:rsid w:val="002B34BF"/>
    <w:rsid w:val="002B3532"/>
    <w:rsid w:val="002B3570"/>
    <w:rsid w:val="002B3877"/>
    <w:rsid w:val="002B38B0"/>
    <w:rsid w:val="002B399F"/>
    <w:rsid w:val="002B3DD5"/>
    <w:rsid w:val="002B3ED1"/>
    <w:rsid w:val="002B3F84"/>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15"/>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0FD9"/>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865"/>
    <w:rsid w:val="002C3879"/>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5E32"/>
    <w:rsid w:val="002C6029"/>
    <w:rsid w:val="002C6161"/>
    <w:rsid w:val="002C627B"/>
    <w:rsid w:val="002C62FE"/>
    <w:rsid w:val="002C631A"/>
    <w:rsid w:val="002C655E"/>
    <w:rsid w:val="002C65AB"/>
    <w:rsid w:val="002C65ED"/>
    <w:rsid w:val="002C6691"/>
    <w:rsid w:val="002C679B"/>
    <w:rsid w:val="002C6A69"/>
    <w:rsid w:val="002C719E"/>
    <w:rsid w:val="002C71D2"/>
    <w:rsid w:val="002C72B8"/>
    <w:rsid w:val="002C7527"/>
    <w:rsid w:val="002C7671"/>
    <w:rsid w:val="002C769C"/>
    <w:rsid w:val="002C78CA"/>
    <w:rsid w:val="002C7A3C"/>
    <w:rsid w:val="002C7A8E"/>
    <w:rsid w:val="002C7B33"/>
    <w:rsid w:val="002C7BC9"/>
    <w:rsid w:val="002C7C45"/>
    <w:rsid w:val="002C7E82"/>
    <w:rsid w:val="002D00FF"/>
    <w:rsid w:val="002D0132"/>
    <w:rsid w:val="002D01EF"/>
    <w:rsid w:val="002D01FD"/>
    <w:rsid w:val="002D023E"/>
    <w:rsid w:val="002D0490"/>
    <w:rsid w:val="002D04BB"/>
    <w:rsid w:val="002D0528"/>
    <w:rsid w:val="002D0642"/>
    <w:rsid w:val="002D071C"/>
    <w:rsid w:val="002D0837"/>
    <w:rsid w:val="002D0912"/>
    <w:rsid w:val="002D0A47"/>
    <w:rsid w:val="002D0D79"/>
    <w:rsid w:val="002D0D8E"/>
    <w:rsid w:val="002D0DC1"/>
    <w:rsid w:val="002D0DE8"/>
    <w:rsid w:val="002D0E97"/>
    <w:rsid w:val="002D0F25"/>
    <w:rsid w:val="002D0FFE"/>
    <w:rsid w:val="002D10E8"/>
    <w:rsid w:val="002D113B"/>
    <w:rsid w:val="002D1328"/>
    <w:rsid w:val="002D13D7"/>
    <w:rsid w:val="002D16D1"/>
    <w:rsid w:val="002D1743"/>
    <w:rsid w:val="002D197A"/>
    <w:rsid w:val="002D19BD"/>
    <w:rsid w:val="002D1B24"/>
    <w:rsid w:val="002D1B8A"/>
    <w:rsid w:val="002D1D4D"/>
    <w:rsid w:val="002D1EE0"/>
    <w:rsid w:val="002D2008"/>
    <w:rsid w:val="002D21BC"/>
    <w:rsid w:val="002D234A"/>
    <w:rsid w:val="002D235D"/>
    <w:rsid w:val="002D2375"/>
    <w:rsid w:val="002D26AA"/>
    <w:rsid w:val="002D2B7D"/>
    <w:rsid w:val="002D2EC1"/>
    <w:rsid w:val="002D3070"/>
    <w:rsid w:val="002D3096"/>
    <w:rsid w:val="002D30F3"/>
    <w:rsid w:val="002D385F"/>
    <w:rsid w:val="002D3887"/>
    <w:rsid w:val="002D3BCB"/>
    <w:rsid w:val="002D3C77"/>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932"/>
    <w:rsid w:val="002D6C8D"/>
    <w:rsid w:val="002D6EE7"/>
    <w:rsid w:val="002D72AD"/>
    <w:rsid w:val="002D74BB"/>
    <w:rsid w:val="002D7839"/>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327"/>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2D9"/>
    <w:rsid w:val="002E7617"/>
    <w:rsid w:val="002E7667"/>
    <w:rsid w:val="002E79F8"/>
    <w:rsid w:val="002E7A4C"/>
    <w:rsid w:val="002E7BE8"/>
    <w:rsid w:val="002E7D58"/>
    <w:rsid w:val="002F0022"/>
    <w:rsid w:val="002F02EF"/>
    <w:rsid w:val="002F03D9"/>
    <w:rsid w:val="002F091C"/>
    <w:rsid w:val="002F0A4A"/>
    <w:rsid w:val="002F0E35"/>
    <w:rsid w:val="002F0E5C"/>
    <w:rsid w:val="002F152D"/>
    <w:rsid w:val="002F168A"/>
    <w:rsid w:val="002F1719"/>
    <w:rsid w:val="002F1780"/>
    <w:rsid w:val="002F1807"/>
    <w:rsid w:val="002F1878"/>
    <w:rsid w:val="002F18CE"/>
    <w:rsid w:val="002F1A2C"/>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1E7"/>
    <w:rsid w:val="002F3351"/>
    <w:rsid w:val="002F3488"/>
    <w:rsid w:val="002F3769"/>
    <w:rsid w:val="002F3A2A"/>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4D8B"/>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8B0"/>
    <w:rsid w:val="0030793B"/>
    <w:rsid w:val="00307A35"/>
    <w:rsid w:val="00307BFC"/>
    <w:rsid w:val="00307D2B"/>
    <w:rsid w:val="00307E01"/>
    <w:rsid w:val="00307F3A"/>
    <w:rsid w:val="0031064A"/>
    <w:rsid w:val="003107D3"/>
    <w:rsid w:val="00310870"/>
    <w:rsid w:val="0031089F"/>
    <w:rsid w:val="00310A4A"/>
    <w:rsid w:val="00310A8B"/>
    <w:rsid w:val="00310EE9"/>
    <w:rsid w:val="00311033"/>
    <w:rsid w:val="003112C2"/>
    <w:rsid w:val="0031142F"/>
    <w:rsid w:val="00311496"/>
    <w:rsid w:val="003116D8"/>
    <w:rsid w:val="00311CFC"/>
    <w:rsid w:val="00312329"/>
    <w:rsid w:val="003124E0"/>
    <w:rsid w:val="003126D4"/>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1F2"/>
    <w:rsid w:val="00314503"/>
    <w:rsid w:val="00314522"/>
    <w:rsid w:val="00314751"/>
    <w:rsid w:val="0031484D"/>
    <w:rsid w:val="00314898"/>
    <w:rsid w:val="00314906"/>
    <w:rsid w:val="00314959"/>
    <w:rsid w:val="003149E5"/>
    <w:rsid w:val="00314D79"/>
    <w:rsid w:val="00314FE3"/>
    <w:rsid w:val="0031520E"/>
    <w:rsid w:val="00315288"/>
    <w:rsid w:val="0031539F"/>
    <w:rsid w:val="003153D6"/>
    <w:rsid w:val="003153F3"/>
    <w:rsid w:val="003155D4"/>
    <w:rsid w:val="003156DF"/>
    <w:rsid w:val="003157DC"/>
    <w:rsid w:val="003157F8"/>
    <w:rsid w:val="003157FB"/>
    <w:rsid w:val="003159D7"/>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1A1"/>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354"/>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5F5"/>
    <w:rsid w:val="003306DB"/>
    <w:rsid w:val="00330D6D"/>
    <w:rsid w:val="00330E17"/>
    <w:rsid w:val="003310FB"/>
    <w:rsid w:val="00331186"/>
    <w:rsid w:val="003313F5"/>
    <w:rsid w:val="0033157D"/>
    <w:rsid w:val="0033186E"/>
    <w:rsid w:val="003319D5"/>
    <w:rsid w:val="003319F9"/>
    <w:rsid w:val="00331D02"/>
    <w:rsid w:val="00331E97"/>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0E9"/>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9E6"/>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BFF"/>
    <w:rsid w:val="00351C08"/>
    <w:rsid w:val="00351D02"/>
    <w:rsid w:val="00352269"/>
    <w:rsid w:val="00352A22"/>
    <w:rsid w:val="00352A66"/>
    <w:rsid w:val="00352C6C"/>
    <w:rsid w:val="00353089"/>
    <w:rsid w:val="00353129"/>
    <w:rsid w:val="0035325C"/>
    <w:rsid w:val="0035333D"/>
    <w:rsid w:val="00353535"/>
    <w:rsid w:val="00353B4D"/>
    <w:rsid w:val="00353B84"/>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0DD"/>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08"/>
    <w:rsid w:val="003624FB"/>
    <w:rsid w:val="00362728"/>
    <w:rsid w:val="003627FD"/>
    <w:rsid w:val="003628F9"/>
    <w:rsid w:val="003629A2"/>
    <w:rsid w:val="00362B27"/>
    <w:rsid w:val="00362BAC"/>
    <w:rsid w:val="00362DC9"/>
    <w:rsid w:val="00363131"/>
    <w:rsid w:val="003633EA"/>
    <w:rsid w:val="0036348E"/>
    <w:rsid w:val="00363556"/>
    <w:rsid w:val="003636FD"/>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DD6"/>
    <w:rsid w:val="00366E1E"/>
    <w:rsid w:val="00366E3D"/>
    <w:rsid w:val="00366FC1"/>
    <w:rsid w:val="00366FD1"/>
    <w:rsid w:val="003673A8"/>
    <w:rsid w:val="003673F3"/>
    <w:rsid w:val="003678DE"/>
    <w:rsid w:val="003678F0"/>
    <w:rsid w:val="00367BD4"/>
    <w:rsid w:val="00367C17"/>
    <w:rsid w:val="00367C20"/>
    <w:rsid w:val="00367C35"/>
    <w:rsid w:val="00367E44"/>
    <w:rsid w:val="00367EA6"/>
    <w:rsid w:val="00370000"/>
    <w:rsid w:val="0037001B"/>
    <w:rsid w:val="003702EF"/>
    <w:rsid w:val="003706B8"/>
    <w:rsid w:val="0037081F"/>
    <w:rsid w:val="00370896"/>
    <w:rsid w:val="003709A3"/>
    <w:rsid w:val="00370A62"/>
    <w:rsid w:val="00370DF4"/>
    <w:rsid w:val="00370E8A"/>
    <w:rsid w:val="00370F5A"/>
    <w:rsid w:val="00370F65"/>
    <w:rsid w:val="00370FB1"/>
    <w:rsid w:val="00370FBC"/>
    <w:rsid w:val="00371140"/>
    <w:rsid w:val="00371204"/>
    <w:rsid w:val="0037163E"/>
    <w:rsid w:val="0037167C"/>
    <w:rsid w:val="0037176C"/>
    <w:rsid w:val="003718CF"/>
    <w:rsid w:val="00371A9C"/>
    <w:rsid w:val="00371AD0"/>
    <w:rsid w:val="00371B42"/>
    <w:rsid w:val="00371CFB"/>
    <w:rsid w:val="00371E06"/>
    <w:rsid w:val="00371EEF"/>
    <w:rsid w:val="003721B8"/>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791"/>
    <w:rsid w:val="00374A70"/>
    <w:rsid w:val="00374D2E"/>
    <w:rsid w:val="00374E83"/>
    <w:rsid w:val="0037573F"/>
    <w:rsid w:val="00375A83"/>
    <w:rsid w:val="00375C39"/>
    <w:rsid w:val="00376070"/>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9D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B6B"/>
    <w:rsid w:val="00385C36"/>
    <w:rsid w:val="00385DD5"/>
    <w:rsid w:val="00385FA4"/>
    <w:rsid w:val="00386372"/>
    <w:rsid w:val="003863DE"/>
    <w:rsid w:val="003864C6"/>
    <w:rsid w:val="00386534"/>
    <w:rsid w:val="0038671C"/>
    <w:rsid w:val="003867B6"/>
    <w:rsid w:val="00386A6C"/>
    <w:rsid w:val="00386AC4"/>
    <w:rsid w:val="00386B6D"/>
    <w:rsid w:val="00386D3A"/>
    <w:rsid w:val="00386EBE"/>
    <w:rsid w:val="00386F51"/>
    <w:rsid w:val="003872B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7F0"/>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1C"/>
    <w:rsid w:val="00394EEF"/>
    <w:rsid w:val="00395127"/>
    <w:rsid w:val="003951A5"/>
    <w:rsid w:val="003952BB"/>
    <w:rsid w:val="00395885"/>
    <w:rsid w:val="00395993"/>
    <w:rsid w:val="00395A68"/>
    <w:rsid w:val="00395BF4"/>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0FA7"/>
    <w:rsid w:val="003A1270"/>
    <w:rsid w:val="003A131C"/>
    <w:rsid w:val="003A148A"/>
    <w:rsid w:val="003A1657"/>
    <w:rsid w:val="003A1733"/>
    <w:rsid w:val="003A17D3"/>
    <w:rsid w:val="003A1A01"/>
    <w:rsid w:val="003A1C9A"/>
    <w:rsid w:val="003A1CB8"/>
    <w:rsid w:val="003A1CE9"/>
    <w:rsid w:val="003A1F5A"/>
    <w:rsid w:val="003A1FEB"/>
    <w:rsid w:val="003A2055"/>
    <w:rsid w:val="003A20B5"/>
    <w:rsid w:val="003A2100"/>
    <w:rsid w:val="003A2274"/>
    <w:rsid w:val="003A22BB"/>
    <w:rsid w:val="003A2455"/>
    <w:rsid w:val="003A24FE"/>
    <w:rsid w:val="003A2536"/>
    <w:rsid w:val="003A2585"/>
    <w:rsid w:val="003A25FB"/>
    <w:rsid w:val="003A268E"/>
    <w:rsid w:val="003A274C"/>
    <w:rsid w:val="003A2801"/>
    <w:rsid w:val="003A2976"/>
    <w:rsid w:val="003A2AE5"/>
    <w:rsid w:val="003A2E5E"/>
    <w:rsid w:val="003A3053"/>
    <w:rsid w:val="003A3070"/>
    <w:rsid w:val="003A31CA"/>
    <w:rsid w:val="003A33DC"/>
    <w:rsid w:val="003A33E8"/>
    <w:rsid w:val="003A3624"/>
    <w:rsid w:val="003A37F1"/>
    <w:rsid w:val="003A3817"/>
    <w:rsid w:val="003A3BFE"/>
    <w:rsid w:val="003A3C5D"/>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CEF"/>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5FB"/>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4D0"/>
    <w:rsid w:val="003B05B4"/>
    <w:rsid w:val="003B0663"/>
    <w:rsid w:val="003B0BBC"/>
    <w:rsid w:val="003B0C69"/>
    <w:rsid w:val="003B0D21"/>
    <w:rsid w:val="003B0F3C"/>
    <w:rsid w:val="003B1001"/>
    <w:rsid w:val="003B16E7"/>
    <w:rsid w:val="003B17FC"/>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2A"/>
    <w:rsid w:val="003B3156"/>
    <w:rsid w:val="003B328F"/>
    <w:rsid w:val="003B32E4"/>
    <w:rsid w:val="003B3334"/>
    <w:rsid w:val="003B33BD"/>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6CB5"/>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EFF"/>
    <w:rsid w:val="003C0FA9"/>
    <w:rsid w:val="003C0FD0"/>
    <w:rsid w:val="003C1095"/>
    <w:rsid w:val="003C10D6"/>
    <w:rsid w:val="003C114E"/>
    <w:rsid w:val="003C12C8"/>
    <w:rsid w:val="003C12EF"/>
    <w:rsid w:val="003C130A"/>
    <w:rsid w:val="003C1362"/>
    <w:rsid w:val="003C1418"/>
    <w:rsid w:val="003C185B"/>
    <w:rsid w:val="003C1A42"/>
    <w:rsid w:val="003C1AE6"/>
    <w:rsid w:val="003C1B37"/>
    <w:rsid w:val="003C1EFD"/>
    <w:rsid w:val="003C2740"/>
    <w:rsid w:val="003C2831"/>
    <w:rsid w:val="003C29AA"/>
    <w:rsid w:val="003C2D37"/>
    <w:rsid w:val="003C2E4C"/>
    <w:rsid w:val="003C2FAD"/>
    <w:rsid w:val="003C2FC2"/>
    <w:rsid w:val="003C2FE1"/>
    <w:rsid w:val="003C329E"/>
    <w:rsid w:val="003C32F9"/>
    <w:rsid w:val="003C337B"/>
    <w:rsid w:val="003C340D"/>
    <w:rsid w:val="003C3472"/>
    <w:rsid w:val="003C3506"/>
    <w:rsid w:val="003C3708"/>
    <w:rsid w:val="003C3D9F"/>
    <w:rsid w:val="003C3FD9"/>
    <w:rsid w:val="003C42E6"/>
    <w:rsid w:val="003C44A1"/>
    <w:rsid w:val="003C458B"/>
    <w:rsid w:val="003C469D"/>
    <w:rsid w:val="003C4DC3"/>
    <w:rsid w:val="003C506E"/>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746"/>
    <w:rsid w:val="003C77E6"/>
    <w:rsid w:val="003C7806"/>
    <w:rsid w:val="003C7959"/>
    <w:rsid w:val="003C7C7D"/>
    <w:rsid w:val="003C7DDB"/>
    <w:rsid w:val="003C7E21"/>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C3D"/>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CE2"/>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0D6"/>
    <w:rsid w:val="003F30F4"/>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3F7DC6"/>
    <w:rsid w:val="0040001E"/>
    <w:rsid w:val="00400063"/>
    <w:rsid w:val="00400138"/>
    <w:rsid w:val="00400196"/>
    <w:rsid w:val="004005A1"/>
    <w:rsid w:val="00400723"/>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4C3"/>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56"/>
    <w:rsid w:val="00407264"/>
    <w:rsid w:val="004072BB"/>
    <w:rsid w:val="00407420"/>
    <w:rsid w:val="00407552"/>
    <w:rsid w:val="00407569"/>
    <w:rsid w:val="0040757E"/>
    <w:rsid w:val="00407837"/>
    <w:rsid w:val="00407A88"/>
    <w:rsid w:val="00407E0E"/>
    <w:rsid w:val="004101EC"/>
    <w:rsid w:val="004101FA"/>
    <w:rsid w:val="004102F1"/>
    <w:rsid w:val="00410451"/>
    <w:rsid w:val="004107E5"/>
    <w:rsid w:val="00410976"/>
    <w:rsid w:val="00410977"/>
    <w:rsid w:val="00410AA3"/>
    <w:rsid w:val="00410CB0"/>
    <w:rsid w:val="00410D60"/>
    <w:rsid w:val="00410E63"/>
    <w:rsid w:val="00410ECA"/>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4F9"/>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4"/>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1F9"/>
    <w:rsid w:val="0042324A"/>
    <w:rsid w:val="0042328A"/>
    <w:rsid w:val="0042338F"/>
    <w:rsid w:val="00423612"/>
    <w:rsid w:val="00423B60"/>
    <w:rsid w:val="00423D3F"/>
    <w:rsid w:val="00423DD3"/>
    <w:rsid w:val="00424020"/>
    <w:rsid w:val="0042413E"/>
    <w:rsid w:val="00424170"/>
    <w:rsid w:val="004241D3"/>
    <w:rsid w:val="004242D4"/>
    <w:rsid w:val="00424652"/>
    <w:rsid w:val="004246F4"/>
    <w:rsid w:val="004248FA"/>
    <w:rsid w:val="00424984"/>
    <w:rsid w:val="00424C0E"/>
    <w:rsid w:val="00424D5F"/>
    <w:rsid w:val="00424FB5"/>
    <w:rsid w:val="0042513C"/>
    <w:rsid w:val="00425445"/>
    <w:rsid w:val="004256C6"/>
    <w:rsid w:val="004257BA"/>
    <w:rsid w:val="00425880"/>
    <w:rsid w:val="00425A3F"/>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D5C"/>
    <w:rsid w:val="00426FDB"/>
    <w:rsid w:val="004274D4"/>
    <w:rsid w:val="0042779E"/>
    <w:rsid w:val="0042791B"/>
    <w:rsid w:val="00427B49"/>
    <w:rsid w:val="00427BD7"/>
    <w:rsid w:val="00427BDE"/>
    <w:rsid w:val="00427E7A"/>
    <w:rsid w:val="00427F9C"/>
    <w:rsid w:val="00427FEC"/>
    <w:rsid w:val="00430083"/>
    <w:rsid w:val="004302CD"/>
    <w:rsid w:val="00430363"/>
    <w:rsid w:val="00430415"/>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EF"/>
    <w:rsid w:val="004334F3"/>
    <w:rsid w:val="00433677"/>
    <w:rsid w:val="004336E5"/>
    <w:rsid w:val="00433A7E"/>
    <w:rsid w:val="00433EC8"/>
    <w:rsid w:val="0043438F"/>
    <w:rsid w:val="0043487D"/>
    <w:rsid w:val="004348F2"/>
    <w:rsid w:val="0043498E"/>
    <w:rsid w:val="00434AEE"/>
    <w:rsid w:val="00434CDE"/>
    <w:rsid w:val="00434DD1"/>
    <w:rsid w:val="00434E20"/>
    <w:rsid w:val="00434F18"/>
    <w:rsid w:val="00435320"/>
    <w:rsid w:val="0043559E"/>
    <w:rsid w:val="004355A1"/>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506"/>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A41"/>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1B3"/>
    <w:rsid w:val="004562C0"/>
    <w:rsid w:val="0045662B"/>
    <w:rsid w:val="00456696"/>
    <w:rsid w:val="00456A9C"/>
    <w:rsid w:val="00456AAB"/>
    <w:rsid w:val="00456C51"/>
    <w:rsid w:val="00456E0B"/>
    <w:rsid w:val="00457017"/>
    <w:rsid w:val="00457149"/>
    <w:rsid w:val="004571A1"/>
    <w:rsid w:val="004572B1"/>
    <w:rsid w:val="004572F1"/>
    <w:rsid w:val="00457648"/>
    <w:rsid w:val="0045779A"/>
    <w:rsid w:val="004578AB"/>
    <w:rsid w:val="00457939"/>
    <w:rsid w:val="00457DB2"/>
    <w:rsid w:val="00457F26"/>
    <w:rsid w:val="00457F71"/>
    <w:rsid w:val="004601BC"/>
    <w:rsid w:val="004602E1"/>
    <w:rsid w:val="0046040A"/>
    <w:rsid w:val="00460536"/>
    <w:rsid w:val="004607DC"/>
    <w:rsid w:val="004607F3"/>
    <w:rsid w:val="00460845"/>
    <w:rsid w:val="0046085C"/>
    <w:rsid w:val="00460A42"/>
    <w:rsid w:val="00460AD5"/>
    <w:rsid w:val="00460AEF"/>
    <w:rsid w:val="00460B6A"/>
    <w:rsid w:val="00460C66"/>
    <w:rsid w:val="00460D69"/>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64C"/>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5E4"/>
    <w:rsid w:val="00467760"/>
    <w:rsid w:val="00467776"/>
    <w:rsid w:val="00467A7F"/>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24"/>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DE5"/>
    <w:rsid w:val="00474E22"/>
    <w:rsid w:val="00474F35"/>
    <w:rsid w:val="004750C8"/>
    <w:rsid w:val="004752EB"/>
    <w:rsid w:val="004756E3"/>
    <w:rsid w:val="004757EF"/>
    <w:rsid w:val="0047587E"/>
    <w:rsid w:val="00475EB9"/>
    <w:rsid w:val="00476226"/>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CE3"/>
    <w:rsid w:val="00490E49"/>
    <w:rsid w:val="00490EB2"/>
    <w:rsid w:val="00491025"/>
    <w:rsid w:val="0049104A"/>
    <w:rsid w:val="00491065"/>
    <w:rsid w:val="0049129E"/>
    <w:rsid w:val="00491681"/>
    <w:rsid w:val="004916AB"/>
    <w:rsid w:val="00491706"/>
    <w:rsid w:val="0049189B"/>
    <w:rsid w:val="004919C9"/>
    <w:rsid w:val="00491B68"/>
    <w:rsid w:val="00491C32"/>
    <w:rsid w:val="00491EE3"/>
    <w:rsid w:val="00491FB6"/>
    <w:rsid w:val="004922AE"/>
    <w:rsid w:val="004922BD"/>
    <w:rsid w:val="0049237C"/>
    <w:rsid w:val="004923D1"/>
    <w:rsid w:val="004927BC"/>
    <w:rsid w:val="00492CA1"/>
    <w:rsid w:val="00492F51"/>
    <w:rsid w:val="004931B4"/>
    <w:rsid w:val="004935A3"/>
    <w:rsid w:val="00493611"/>
    <w:rsid w:val="00493A53"/>
    <w:rsid w:val="00493A96"/>
    <w:rsid w:val="00493E61"/>
    <w:rsid w:val="00493EF4"/>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2A"/>
    <w:rsid w:val="00495996"/>
    <w:rsid w:val="00495A05"/>
    <w:rsid w:val="00495A1C"/>
    <w:rsid w:val="00495CC5"/>
    <w:rsid w:val="00495EC6"/>
    <w:rsid w:val="00496111"/>
    <w:rsid w:val="00496463"/>
    <w:rsid w:val="0049652F"/>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0E4"/>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CC9"/>
    <w:rsid w:val="004A6D24"/>
    <w:rsid w:val="004A6E70"/>
    <w:rsid w:val="004A6F7E"/>
    <w:rsid w:val="004A706C"/>
    <w:rsid w:val="004A723F"/>
    <w:rsid w:val="004A725C"/>
    <w:rsid w:val="004A7419"/>
    <w:rsid w:val="004A74A0"/>
    <w:rsid w:val="004A756A"/>
    <w:rsid w:val="004A7656"/>
    <w:rsid w:val="004A767A"/>
    <w:rsid w:val="004A7742"/>
    <w:rsid w:val="004A799B"/>
    <w:rsid w:val="004A79FA"/>
    <w:rsid w:val="004A7A4A"/>
    <w:rsid w:val="004A7A7F"/>
    <w:rsid w:val="004A7B7D"/>
    <w:rsid w:val="004A7DBB"/>
    <w:rsid w:val="004A7E9E"/>
    <w:rsid w:val="004A7EB6"/>
    <w:rsid w:val="004B01BB"/>
    <w:rsid w:val="004B01E1"/>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B3E"/>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3F10"/>
    <w:rsid w:val="004B4714"/>
    <w:rsid w:val="004B47B1"/>
    <w:rsid w:val="004B481F"/>
    <w:rsid w:val="004B4919"/>
    <w:rsid w:val="004B493C"/>
    <w:rsid w:val="004B49E0"/>
    <w:rsid w:val="004B4A02"/>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B7EDC"/>
    <w:rsid w:val="004C0161"/>
    <w:rsid w:val="004C0328"/>
    <w:rsid w:val="004C0377"/>
    <w:rsid w:val="004C0440"/>
    <w:rsid w:val="004C0470"/>
    <w:rsid w:val="004C063D"/>
    <w:rsid w:val="004C068B"/>
    <w:rsid w:val="004C0812"/>
    <w:rsid w:val="004C08A2"/>
    <w:rsid w:val="004C0DF7"/>
    <w:rsid w:val="004C0E87"/>
    <w:rsid w:val="004C1307"/>
    <w:rsid w:val="004C13A2"/>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16F"/>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7A9"/>
    <w:rsid w:val="004D499A"/>
    <w:rsid w:val="004D4A8B"/>
    <w:rsid w:val="004D4BAE"/>
    <w:rsid w:val="004D4C51"/>
    <w:rsid w:val="004D5096"/>
    <w:rsid w:val="004D5429"/>
    <w:rsid w:val="004D5606"/>
    <w:rsid w:val="004D5628"/>
    <w:rsid w:val="004D56B1"/>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97C"/>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599"/>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E35"/>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11"/>
    <w:rsid w:val="004F17D2"/>
    <w:rsid w:val="004F18EA"/>
    <w:rsid w:val="004F19EE"/>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1A4"/>
    <w:rsid w:val="004F6A7A"/>
    <w:rsid w:val="004F6E6D"/>
    <w:rsid w:val="004F6F8E"/>
    <w:rsid w:val="004F6FBF"/>
    <w:rsid w:val="004F70BE"/>
    <w:rsid w:val="004F7185"/>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18F"/>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2BC"/>
    <w:rsid w:val="005045E9"/>
    <w:rsid w:val="00504772"/>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1DD"/>
    <w:rsid w:val="00511270"/>
    <w:rsid w:val="0051142F"/>
    <w:rsid w:val="00511539"/>
    <w:rsid w:val="00511852"/>
    <w:rsid w:val="005118C7"/>
    <w:rsid w:val="00511A59"/>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4BF"/>
    <w:rsid w:val="005137C7"/>
    <w:rsid w:val="005137FE"/>
    <w:rsid w:val="005138D0"/>
    <w:rsid w:val="00513A4A"/>
    <w:rsid w:val="00513AAA"/>
    <w:rsid w:val="00513C3A"/>
    <w:rsid w:val="00513ECF"/>
    <w:rsid w:val="0051407B"/>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22"/>
    <w:rsid w:val="00517141"/>
    <w:rsid w:val="005172DB"/>
    <w:rsid w:val="00517A06"/>
    <w:rsid w:val="00517E49"/>
    <w:rsid w:val="00517EFA"/>
    <w:rsid w:val="00517F8B"/>
    <w:rsid w:val="00517FAE"/>
    <w:rsid w:val="00520098"/>
    <w:rsid w:val="0052013A"/>
    <w:rsid w:val="0052081B"/>
    <w:rsid w:val="00520964"/>
    <w:rsid w:val="00520BB3"/>
    <w:rsid w:val="00520D85"/>
    <w:rsid w:val="00520FA2"/>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7DF"/>
    <w:rsid w:val="0053093A"/>
    <w:rsid w:val="00530ACF"/>
    <w:rsid w:val="00530CF3"/>
    <w:rsid w:val="00530F1B"/>
    <w:rsid w:val="00531360"/>
    <w:rsid w:val="005313CE"/>
    <w:rsid w:val="00531931"/>
    <w:rsid w:val="00531A28"/>
    <w:rsid w:val="00531A90"/>
    <w:rsid w:val="00531B40"/>
    <w:rsid w:val="00531BEF"/>
    <w:rsid w:val="00531C10"/>
    <w:rsid w:val="005321E8"/>
    <w:rsid w:val="005322A3"/>
    <w:rsid w:val="0053256B"/>
    <w:rsid w:val="00532919"/>
    <w:rsid w:val="00532994"/>
    <w:rsid w:val="00532AA3"/>
    <w:rsid w:val="00532B06"/>
    <w:rsid w:val="00532BB4"/>
    <w:rsid w:val="00532F78"/>
    <w:rsid w:val="005331FB"/>
    <w:rsid w:val="00533210"/>
    <w:rsid w:val="0053322D"/>
    <w:rsid w:val="005334BB"/>
    <w:rsid w:val="00533601"/>
    <w:rsid w:val="00533720"/>
    <w:rsid w:val="0053374F"/>
    <w:rsid w:val="00533A80"/>
    <w:rsid w:val="00533ACE"/>
    <w:rsid w:val="00533B31"/>
    <w:rsid w:val="00533BB6"/>
    <w:rsid w:val="00533C3A"/>
    <w:rsid w:val="00533CD1"/>
    <w:rsid w:val="00533EAB"/>
    <w:rsid w:val="0053407C"/>
    <w:rsid w:val="005340CD"/>
    <w:rsid w:val="0053419A"/>
    <w:rsid w:val="00534244"/>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1E3"/>
    <w:rsid w:val="00536340"/>
    <w:rsid w:val="005363AD"/>
    <w:rsid w:val="0053643C"/>
    <w:rsid w:val="005366B4"/>
    <w:rsid w:val="005366CD"/>
    <w:rsid w:val="005367F7"/>
    <w:rsid w:val="0053689B"/>
    <w:rsid w:val="00536A38"/>
    <w:rsid w:val="00536AA9"/>
    <w:rsid w:val="00536C79"/>
    <w:rsid w:val="005372BA"/>
    <w:rsid w:val="005376F0"/>
    <w:rsid w:val="00537810"/>
    <w:rsid w:val="0053791F"/>
    <w:rsid w:val="00537990"/>
    <w:rsid w:val="00537B9E"/>
    <w:rsid w:val="00537D93"/>
    <w:rsid w:val="00537DE5"/>
    <w:rsid w:val="00537F01"/>
    <w:rsid w:val="00540170"/>
    <w:rsid w:val="00540532"/>
    <w:rsid w:val="0054059C"/>
    <w:rsid w:val="005405D6"/>
    <w:rsid w:val="005406A0"/>
    <w:rsid w:val="005408A1"/>
    <w:rsid w:val="00540956"/>
    <w:rsid w:val="00540DF1"/>
    <w:rsid w:val="00540E00"/>
    <w:rsid w:val="00541186"/>
    <w:rsid w:val="005415E5"/>
    <w:rsid w:val="0054176E"/>
    <w:rsid w:val="0054181E"/>
    <w:rsid w:val="00541AED"/>
    <w:rsid w:val="00541BCB"/>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84"/>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78F"/>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24"/>
    <w:rsid w:val="005608F9"/>
    <w:rsid w:val="005608FA"/>
    <w:rsid w:val="00560943"/>
    <w:rsid w:val="0056099D"/>
    <w:rsid w:val="00560C42"/>
    <w:rsid w:val="00560CA2"/>
    <w:rsid w:val="00560FB0"/>
    <w:rsid w:val="00561007"/>
    <w:rsid w:val="0056102E"/>
    <w:rsid w:val="005610BF"/>
    <w:rsid w:val="005610E4"/>
    <w:rsid w:val="00561557"/>
    <w:rsid w:val="0056189F"/>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3A1"/>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17A"/>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68E"/>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61B"/>
    <w:rsid w:val="00574894"/>
    <w:rsid w:val="00574BA3"/>
    <w:rsid w:val="00574BA9"/>
    <w:rsid w:val="00574CAA"/>
    <w:rsid w:val="00574CCE"/>
    <w:rsid w:val="0057519C"/>
    <w:rsid w:val="0057524F"/>
    <w:rsid w:val="00575606"/>
    <w:rsid w:val="0057565B"/>
    <w:rsid w:val="0057568C"/>
    <w:rsid w:val="005757A0"/>
    <w:rsid w:val="00575944"/>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A84"/>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5A"/>
    <w:rsid w:val="00586A6A"/>
    <w:rsid w:val="00586AE7"/>
    <w:rsid w:val="00586C53"/>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52"/>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934"/>
    <w:rsid w:val="00595B49"/>
    <w:rsid w:val="00595CA5"/>
    <w:rsid w:val="005960DA"/>
    <w:rsid w:val="00596433"/>
    <w:rsid w:val="00596539"/>
    <w:rsid w:val="0059663C"/>
    <w:rsid w:val="005966E7"/>
    <w:rsid w:val="005968BE"/>
    <w:rsid w:val="00596A61"/>
    <w:rsid w:val="00596BE4"/>
    <w:rsid w:val="00596D31"/>
    <w:rsid w:val="005972E0"/>
    <w:rsid w:val="00597730"/>
    <w:rsid w:val="00597849"/>
    <w:rsid w:val="00597B1F"/>
    <w:rsid w:val="00597B83"/>
    <w:rsid w:val="00597C0A"/>
    <w:rsid w:val="00597C1B"/>
    <w:rsid w:val="005A0134"/>
    <w:rsid w:val="005A01B9"/>
    <w:rsid w:val="005A02BC"/>
    <w:rsid w:val="005A02DB"/>
    <w:rsid w:val="005A02E1"/>
    <w:rsid w:val="005A0384"/>
    <w:rsid w:val="005A065F"/>
    <w:rsid w:val="005A068E"/>
    <w:rsid w:val="005A0737"/>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350"/>
    <w:rsid w:val="005A5423"/>
    <w:rsid w:val="005A5451"/>
    <w:rsid w:val="005A58E3"/>
    <w:rsid w:val="005A5B97"/>
    <w:rsid w:val="005A5DAC"/>
    <w:rsid w:val="005A64A4"/>
    <w:rsid w:val="005A69AB"/>
    <w:rsid w:val="005A6CB1"/>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5A"/>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189"/>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9EB"/>
    <w:rsid w:val="005B5D0D"/>
    <w:rsid w:val="005B6019"/>
    <w:rsid w:val="005B6078"/>
    <w:rsid w:val="005B6086"/>
    <w:rsid w:val="005B6298"/>
    <w:rsid w:val="005B62E4"/>
    <w:rsid w:val="005B63CE"/>
    <w:rsid w:val="005B643A"/>
    <w:rsid w:val="005B64AB"/>
    <w:rsid w:val="005B6554"/>
    <w:rsid w:val="005B6721"/>
    <w:rsid w:val="005B6D20"/>
    <w:rsid w:val="005B6E35"/>
    <w:rsid w:val="005B7173"/>
    <w:rsid w:val="005B7237"/>
    <w:rsid w:val="005B751D"/>
    <w:rsid w:val="005B78C8"/>
    <w:rsid w:val="005B7A22"/>
    <w:rsid w:val="005B7ADC"/>
    <w:rsid w:val="005B7CE7"/>
    <w:rsid w:val="005B7DE5"/>
    <w:rsid w:val="005C007A"/>
    <w:rsid w:val="005C011F"/>
    <w:rsid w:val="005C01BB"/>
    <w:rsid w:val="005C01E0"/>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8B4"/>
    <w:rsid w:val="005C5914"/>
    <w:rsid w:val="005C5AEB"/>
    <w:rsid w:val="005C5CF2"/>
    <w:rsid w:val="005C5E67"/>
    <w:rsid w:val="005C5E75"/>
    <w:rsid w:val="005C60DF"/>
    <w:rsid w:val="005C6265"/>
    <w:rsid w:val="005C64D7"/>
    <w:rsid w:val="005C65BF"/>
    <w:rsid w:val="005C65E3"/>
    <w:rsid w:val="005C6742"/>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838"/>
    <w:rsid w:val="005D69B6"/>
    <w:rsid w:val="005D6BBA"/>
    <w:rsid w:val="005D6BE6"/>
    <w:rsid w:val="005D6EFD"/>
    <w:rsid w:val="005D7247"/>
    <w:rsid w:val="005D732A"/>
    <w:rsid w:val="005D7352"/>
    <w:rsid w:val="005D735F"/>
    <w:rsid w:val="005D775F"/>
    <w:rsid w:val="005D777E"/>
    <w:rsid w:val="005D7864"/>
    <w:rsid w:val="005D7BA1"/>
    <w:rsid w:val="005D7EBB"/>
    <w:rsid w:val="005D7EC4"/>
    <w:rsid w:val="005E02F9"/>
    <w:rsid w:val="005E0543"/>
    <w:rsid w:val="005E0573"/>
    <w:rsid w:val="005E0618"/>
    <w:rsid w:val="005E06A7"/>
    <w:rsid w:val="005E0885"/>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5F69"/>
    <w:rsid w:val="005E61C9"/>
    <w:rsid w:val="005E62D3"/>
    <w:rsid w:val="005E65DD"/>
    <w:rsid w:val="005E6725"/>
    <w:rsid w:val="005E69AE"/>
    <w:rsid w:val="005E69C4"/>
    <w:rsid w:val="005E6CE1"/>
    <w:rsid w:val="005E6E43"/>
    <w:rsid w:val="005E7289"/>
    <w:rsid w:val="005E7461"/>
    <w:rsid w:val="005E74AA"/>
    <w:rsid w:val="005E7612"/>
    <w:rsid w:val="005E77CA"/>
    <w:rsid w:val="005E7808"/>
    <w:rsid w:val="005E783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48A"/>
    <w:rsid w:val="005F37C5"/>
    <w:rsid w:val="005F380B"/>
    <w:rsid w:val="005F38A2"/>
    <w:rsid w:val="005F38B0"/>
    <w:rsid w:val="005F38BB"/>
    <w:rsid w:val="005F3916"/>
    <w:rsid w:val="005F3A58"/>
    <w:rsid w:val="005F3CBD"/>
    <w:rsid w:val="005F3E5E"/>
    <w:rsid w:val="005F3E94"/>
    <w:rsid w:val="005F3F2A"/>
    <w:rsid w:val="005F41CB"/>
    <w:rsid w:val="005F41F6"/>
    <w:rsid w:val="005F4411"/>
    <w:rsid w:val="005F4485"/>
    <w:rsid w:val="005F4615"/>
    <w:rsid w:val="005F4728"/>
    <w:rsid w:val="005F4A4C"/>
    <w:rsid w:val="005F4C52"/>
    <w:rsid w:val="005F526E"/>
    <w:rsid w:val="005F592C"/>
    <w:rsid w:val="005F5C81"/>
    <w:rsid w:val="005F5DE4"/>
    <w:rsid w:val="005F5E90"/>
    <w:rsid w:val="005F5EA9"/>
    <w:rsid w:val="005F5FBE"/>
    <w:rsid w:val="005F60F9"/>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39"/>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99E"/>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EEE"/>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53A"/>
    <w:rsid w:val="00616700"/>
    <w:rsid w:val="006169A0"/>
    <w:rsid w:val="00616AFF"/>
    <w:rsid w:val="00616DA0"/>
    <w:rsid w:val="00616EE4"/>
    <w:rsid w:val="00616F7A"/>
    <w:rsid w:val="00617103"/>
    <w:rsid w:val="006171C1"/>
    <w:rsid w:val="006174E6"/>
    <w:rsid w:val="00617595"/>
    <w:rsid w:val="00617618"/>
    <w:rsid w:val="006176DE"/>
    <w:rsid w:val="006177EA"/>
    <w:rsid w:val="00617EF5"/>
    <w:rsid w:val="00620037"/>
    <w:rsid w:val="0062009D"/>
    <w:rsid w:val="006203C7"/>
    <w:rsid w:val="006206C5"/>
    <w:rsid w:val="0062077E"/>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162"/>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32"/>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625"/>
    <w:rsid w:val="006267BD"/>
    <w:rsid w:val="00626953"/>
    <w:rsid w:val="00626A2D"/>
    <w:rsid w:val="00626D34"/>
    <w:rsid w:val="0062708E"/>
    <w:rsid w:val="00627203"/>
    <w:rsid w:val="0062753C"/>
    <w:rsid w:val="00627ADA"/>
    <w:rsid w:val="00627AFC"/>
    <w:rsid w:val="00627DCA"/>
    <w:rsid w:val="00627EA5"/>
    <w:rsid w:val="006300AC"/>
    <w:rsid w:val="00630190"/>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1EC1"/>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77A"/>
    <w:rsid w:val="006348D7"/>
    <w:rsid w:val="00634B04"/>
    <w:rsid w:val="00634B0E"/>
    <w:rsid w:val="00634BD9"/>
    <w:rsid w:val="00634C60"/>
    <w:rsid w:val="00634DAB"/>
    <w:rsid w:val="00635289"/>
    <w:rsid w:val="0063529E"/>
    <w:rsid w:val="0063539A"/>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5B"/>
    <w:rsid w:val="00636B72"/>
    <w:rsid w:val="00636D3E"/>
    <w:rsid w:val="0063713B"/>
    <w:rsid w:val="006372ED"/>
    <w:rsid w:val="006373F5"/>
    <w:rsid w:val="00637621"/>
    <w:rsid w:val="00637721"/>
    <w:rsid w:val="00637730"/>
    <w:rsid w:val="0063788D"/>
    <w:rsid w:val="00637971"/>
    <w:rsid w:val="00637B07"/>
    <w:rsid w:val="00637C8D"/>
    <w:rsid w:val="00637D7A"/>
    <w:rsid w:val="00637D82"/>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9B7"/>
    <w:rsid w:val="00642B57"/>
    <w:rsid w:val="00642C0F"/>
    <w:rsid w:val="0064319D"/>
    <w:rsid w:val="0064322F"/>
    <w:rsid w:val="00643288"/>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0C0"/>
    <w:rsid w:val="0064529F"/>
    <w:rsid w:val="006454FE"/>
    <w:rsid w:val="0064554A"/>
    <w:rsid w:val="006455D1"/>
    <w:rsid w:val="00645D6F"/>
    <w:rsid w:val="00645DC2"/>
    <w:rsid w:val="00645F37"/>
    <w:rsid w:val="0064643A"/>
    <w:rsid w:val="006467A3"/>
    <w:rsid w:val="006468B0"/>
    <w:rsid w:val="00646A71"/>
    <w:rsid w:val="00646A7C"/>
    <w:rsid w:val="00647034"/>
    <w:rsid w:val="0064715F"/>
    <w:rsid w:val="006473A7"/>
    <w:rsid w:val="006473C0"/>
    <w:rsid w:val="0064742A"/>
    <w:rsid w:val="006476AD"/>
    <w:rsid w:val="00647A7F"/>
    <w:rsid w:val="00647D6B"/>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BF5"/>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690"/>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D0"/>
    <w:rsid w:val="006618F2"/>
    <w:rsid w:val="006619C1"/>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6A7"/>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BE2"/>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50D"/>
    <w:rsid w:val="0067171C"/>
    <w:rsid w:val="0067187B"/>
    <w:rsid w:val="006718CF"/>
    <w:rsid w:val="0067193C"/>
    <w:rsid w:val="00671BE8"/>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790"/>
    <w:rsid w:val="00675C37"/>
    <w:rsid w:val="00675E2D"/>
    <w:rsid w:val="00676118"/>
    <w:rsid w:val="00676407"/>
    <w:rsid w:val="006764A9"/>
    <w:rsid w:val="006767DC"/>
    <w:rsid w:val="00676832"/>
    <w:rsid w:val="0067689E"/>
    <w:rsid w:val="006768ED"/>
    <w:rsid w:val="00676982"/>
    <w:rsid w:val="00676BF8"/>
    <w:rsid w:val="00676D63"/>
    <w:rsid w:val="00676E39"/>
    <w:rsid w:val="00676F86"/>
    <w:rsid w:val="006772AA"/>
    <w:rsid w:val="006774AB"/>
    <w:rsid w:val="006774EF"/>
    <w:rsid w:val="0067756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EAC"/>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520"/>
    <w:rsid w:val="00684952"/>
    <w:rsid w:val="00684C3A"/>
    <w:rsid w:val="00684D41"/>
    <w:rsid w:val="00684D79"/>
    <w:rsid w:val="006854E0"/>
    <w:rsid w:val="0068550D"/>
    <w:rsid w:val="0068554D"/>
    <w:rsid w:val="00685605"/>
    <w:rsid w:val="00685876"/>
    <w:rsid w:val="00685940"/>
    <w:rsid w:val="00685983"/>
    <w:rsid w:val="00685A99"/>
    <w:rsid w:val="00685BBD"/>
    <w:rsid w:val="00685DA8"/>
    <w:rsid w:val="00685F40"/>
    <w:rsid w:val="0068659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0BB"/>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4AE"/>
    <w:rsid w:val="0069360C"/>
    <w:rsid w:val="00693701"/>
    <w:rsid w:val="00693826"/>
    <w:rsid w:val="0069386C"/>
    <w:rsid w:val="0069391A"/>
    <w:rsid w:val="00693A27"/>
    <w:rsid w:val="00693ADA"/>
    <w:rsid w:val="00693B08"/>
    <w:rsid w:val="00693C1C"/>
    <w:rsid w:val="00693CDA"/>
    <w:rsid w:val="00693CE0"/>
    <w:rsid w:val="00693D6C"/>
    <w:rsid w:val="00693DBF"/>
    <w:rsid w:val="00693EB5"/>
    <w:rsid w:val="00693EDF"/>
    <w:rsid w:val="00694001"/>
    <w:rsid w:val="00694148"/>
    <w:rsid w:val="0069441B"/>
    <w:rsid w:val="00694861"/>
    <w:rsid w:val="00694A9B"/>
    <w:rsid w:val="00694CC3"/>
    <w:rsid w:val="00694EAD"/>
    <w:rsid w:val="0069516B"/>
    <w:rsid w:val="00695311"/>
    <w:rsid w:val="006953EE"/>
    <w:rsid w:val="00695418"/>
    <w:rsid w:val="0069558E"/>
    <w:rsid w:val="00695646"/>
    <w:rsid w:val="006957A0"/>
    <w:rsid w:val="00695B68"/>
    <w:rsid w:val="00695BC6"/>
    <w:rsid w:val="00695DF4"/>
    <w:rsid w:val="00695E1B"/>
    <w:rsid w:val="00695F8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A5"/>
    <w:rsid w:val="006976C8"/>
    <w:rsid w:val="00697D2A"/>
    <w:rsid w:val="00697D67"/>
    <w:rsid w:val="00697D71"/>
    <w:rsid w:val="00697E87"/>
    <w:rsid w:val="00697F18"/>
    <w:rsid w:val="006A03F0"/>
    <w:rsid w:val="006A0440"/>
    <w:rsid w:val="006A0504"/>
    <w:rsid w:val="006A06A5"/>
    <w:rsid w:val="006A0AE7"/>
    <w:rsid w:val="006A0C8C"/>
    <w:rsid w:val="006A0E90"/>
    <w:rsid w:val="006A11C1"/>
    <w:rsid w:val="006A1488"/>
    <w:rsid w:val="006A1509"/>
    <w:rsid w:val="006A1576"/>
    <w:rsid w:val="006A1A2B"/>
    <w:rsid w:val="006A1B90"/>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6FC0"/>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19"/>
    <w:rsid w:val="006B0999"/>
    <w:rsid w:val="006B09B0"/>
    <w:rsid w:val="006B0E38"/>
    <w:rsid w:val="006B0EEF"/>
    <w:rsid w:val="006B0FCA"/>
    <w:rsid w:val="006B1245"/>
    <w:rsid w:val="006B127B"/>
    <w:rsid w:val="006B12CD"/>
    <w:rsid w:val="006B13B6"/>
    <w:rsid w:val="006B149E"/>
    <w:rsid w:val="006B1500"/>
    <w:rsid w:val="006B1720"/>
    <w:rsid w:val="006B1AFC"/>
    <w:rsid w:val="006B1B25"/>
    <w:rsid w:val="006B1CCE"/>
    <w:rsid w:val="006B1D38"/>
    <w:rsid w:val="006B203D"/>
    <w:rsid w:val="006B2444"/>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E5"/>
    <w:rsid w:val="006B6DF3"/>
    <w:rsid w:val="006B71E7"/>
    <w:rsid w:val="006B72E3"/>
    <w:rsid w:val="006B746E"/>
    <w:rsid w:val="006B79CA"/>
    <w:rsid w:val="006B7A80"/>
    <w:rsid w:val="006B7AD6"/>
    <w:rsid w:val="006B7BCD"/>
    <w:rsid w:val="006B7C37"/>
    <w:rsid w:val="006B7DBD"/>
    <w:rsid w:val="006C0138"/>
    <w:rsid w:val="006C0220"/>
    <w:rsid w:val="006C0490"/>
    <w:rsid w:val="006C0520"/>
    <w:rsid w:val="006C0693"/>
    <w:rsid w:val="006C081F"/>
    <w:rsid w:val="006C0878"/>
    <w:rsid w:val="006C099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7CB"/>
    <w:rsid w:val="006C2860"/>
    <w:rsid w:val="006C28EA"/>
    <w:rsid w:val="006C2917"/>
    <w:rsid w:val="006C2AAA"/>
    <w:rsid w:val="006C2BE1"/>
    <w:rsid w:val="006C2CF4"/>
    <w:rsid w:val="006C2DAD"/>
    <w:rsid w:val="006C2E6C"/>
    <w:rsid w:val="006C2F17"/>
    <w:rsid w:val="006C316E"/>
    <w:rsid w:val="006C34BB"/>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CC6"/>
    <w:rsid w:val="006C4DFA"/>
    <w:rsid w:val="006C4E31"/>
    <w:rsid w:val="006C4F81"/>
    <w:rsid w:val="006C5284"/>
    <w:rsid w:val="006C588E"/>
    <w:rsid w:val="006C58A6"/>
    <w:rsid w:val="006C5978"/>
    <w:rsid w:val="006C5F49"/>
    <w:rsid w:val="006C5FC8"/>
    <w:rsid w:val="006C5FD0"/>
    <w:rsid w:val="006C6076"/>
    <w:rsid w:val="006C6121"/>
    <w:rsid w:val="006C63A6"/>
    <w:rsid w:val="006C64BD"/>
    <w:rsid w:val="006C6513"/>
    <w:rsid w:val="006C666E"/>
    <w:rsid w:val="006C6700"/>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087"/>
    <w:rsid w:val="006D1246"/>
    <w:rsid w:val="006D1293"/>
    <w:rsid w:val="006D12E6"/>
    <w:rsid w:val="006D1609"/>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AC0"/>
    <w:rsid w:val="006D3B79"/>
    <w:rsid w:val="006D3EE4"/>
    <w:rsid w:val="006D40A3"/>
    <w:rsid w:val="006D40B8"/>
    <w:rsid w:val="006D41BB"/>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E38"/>
    <w:rsid w:val="006E0F08"/>
    <w:rsid w:val="006E109E"/>
    <w:rsid w:val="006E1317"/>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2A4"/>
    <w:rsid w:val="006E3411"/>
    <w:rsid w:val="006E34C2"/>
    <w:rsid w:val="006E3749"/>
    <w:rsid w:val="006E3AEE"/>
    <w:rsid w:val="006E3BA7"/>
    <w:rsid w:val="006E3E69"/>
    <w:rsid w:val="006E3EA1"/>
    <w:rsid w:val="006E4328"/>
    <w:rsid w:val="006E4713"/>
    <w:rsid w:val="006E4755"/>
    <w:rsid w:val="006E4990"/>
    <w:rsid w:val="006E4CC8"/>
    <w:rsid w:val="006E4E6F"/>
    <w:rsid w:val="006E4F4E"/>
    <w:rsid w:val="006E5164"/>
    <w:rsid w:val="006E52CD"/>
    <w:rsid w:val="006E530E"/>
    <w:rsid w:val="006E5405"/>
    <w:rsid w:val="006E55F0"/>
    <w:rsid w:val="006E5622"/>
    <w:rsid w:val="006E56C3"/>
    <w:rsid w:val="006E58D9"/>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3AA"/>
    <w:rsid w:val="006F1587"/>
    <w:rsid w:val="006F1901"/>
    <w:rsid w:val="006F1AC3"/>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66"/>
    <w:rsid w:val="006F5FC8"/>
    <w:rsid w:val="006F62AA"/>
    <w:rsid w:val="006F6361"/>
    <w:rsid w:val="006F6514"/>
    <w:rsid w:val="006F65CF"/>
    <w:rsid w:val="006F691B"/>
    <w:rsid w:val="006F6BAE"/>
    <w:rsid w:val="006F6C7C"/>
    <w:rsid w:val="006F6CEC"/>
    <w:rsid w:val="006F6D3F"/>
    <w:rsid w:val="006F6D6C"/>
    <w:rsid w:val="006F6FB7"/>
    <w:rsid w:val="006F70A1"/>
    <w:rsid w:val="006F7219"/>
    <w:rsid w:val="006F7466"/>
    <w:rsid w:val="006F74DC"/>
    <w:rsid w:val="006F765E"/>
    <w:rsid w:val="006F7903"/>
    <w:rsid w:val="006F799B"/>
    <w:rsid w:val="006F7FFE"/>
    <w:rsid w:val="007002AF"/>
    <w:rsid w:val="00700364"/>
    <w:rsid w:val="00700678"/>
    <w:rsid w:val="007006CE"/>
    <w:rsid w:val="007008E1"/>
    <w:rsid w:val="0070110F"/>
    <w:rsid w:val="00701199"/>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5E5"/>
    <w:rsid w:val="007076FC"/>
    <w:rsid w:val="007077A2"/>
    <w:rsid w:val="00707A7B"/>
    <w:rsid w:val="00707CC2"/>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CA5"/>
    <w:rsid w:val="00713F8E"/>
    <w:rsid w:val="007140DA"/>
    <w:rsid w:val="007141A0"/>
    <w:rsid w:val="00714309"/>
    <w:rsid w:val="0071430D"/>
    <w:rsid w:val="0071484C"/>
    <w:rsid w:val="00714A02"/>
    <w:rsid w:val="00714C07"/>
    <w:rsid w:val="00714C96"/>
    <w:rsid w:val="00714EE4"/>
    <w:rsid w:val="00714F5F"/>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0D8"/>
    <w:rsid w:val="00727110"/>
    <w:rsid w:val="0072734A"/>
    <w:rsid w:val="007274F8"/>
    <w:rsid w:val="00727550"/>
    <w:rsid w:val="00727647"/>
    <w:rsid w:val="00727939"/>
    <w:rsid w:val="00727D05"/>
    <w:rsid w:val="0073017F"/>
    <w:rsid w:val="00730307"/>
    <w:rsid w:val="0073047D"/>
    <w:rsid w:val="00730545"/>
    <w:rsid w:val="0073072D"/>
    <w:rsid w:val="007307CA"/>
    <w:rsid w:val="00730926"/>
    <w:rsid w:val="00730B5B"/>
    <w:rsid w:val="00730FBC"/>
    <w:rsid w:val="0073166F"/>
    <w:rsid w:val="007316C6"/>
    <w:rsid w:val="0073175F"/>
    <w:rsid w:val="0073177F"/>
    <w:rsid w:val="00731912"/>
    <w:rsid w:val="007319EA"/>
    <w:rsid w:val="00731B23"/>
    <w:rsid w:val="00731BDF"/>
    <w:rsid w:val="00732063"/>
    <w:rsid w:val="007324B1"/>
    <w:rsid w:val="007324EA"/>
    <w:rsid w:val="0073255E"/>
    <w:rsid w:val="007326F7"/>
    <w:rsid w:val="00732ACE"/>
    <w:rsid w:val="00732B64"/>
    <w:rsid w:val="0073300B"/>
    <w:rsid w:val="00733351"/>
    <w:rsid w:val="00733434"/>
    <w:rsid w:val="00733644"/>
    <w:rsid w:val="00733AAE"/>
    <w:rsid w:val="00733E48"/>
    <w:rsid w:val="00733F7C"/>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575"/>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B94"/>
    <w:rsid w:val="00740C60"/>
    <w:rsid w:val="00740D4F"/>
    <w:rsid w:val="00740E30"/>
    <w:rsid w:val="00740EEA"/>
    <w:rsid w:val="00740FB9"/>
    <w:rsid w:val="00741203"/>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4D0"/>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21C"/>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5F9"/>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D5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6EF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A6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5BB"/>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63"/>
    <w:rsid w:val="007705A0"/>
    <w:rsid w:val="00770641"/>
    <w:rsid w:val="007706BE"/>
    <w:rsid w:val="007708DD"/>
    <w:rsid w:val="00770A9D"/>
    <w:rsid w:val="00770EA5"/>
    <w:rsid w:val="00771299"/>
    <w:rsid w:val="00771341"/>
    <w:rsid w:val="00771376"/>
    <w:rsid w:val="00771464"/>
    <w:rsid w:val="007714F0"/>
    <w:rsid w:val="0077150B"/>
    <w:rsid w:val="00771535"/>
    <w:rsid w:val="0077157B"/>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5D"/>
    <w:rsid w:val="007735CF"/>
    <w:rsid w:val="00773DCE"/>
    <w:rsid w:val="00774047"/>
    <w:rsid w:val="0077421B"/>
    <w:rsid w:val="0077429F"/>
    <w:rsid w:val="00774319"/>
    <w:rsid w:val="0077461A"/>
    <w:rsid w:val="00774756"/>
    <w:rsid w:val="00774B7C"/>
    <w:rsid w:val="00774BDF"/>
    <w:rsid w:val="00774C8B"/>
    <w:rsid w:val="00774C9E"/>
    <w:rsid w:val="00774E8D"/>
    <w:rsid w:val="007750EA"/>
    <w:rsid w:val="0077535B"/>
    <w:rsid w:val="00775714"/>
    <w:rsid w:val="00775D46"/>
    <w:rsid w:val="007761B3"/>
    <w:rsid w:val="00776526"/>
    <w:rsid w:val="0077671B"/>
    <w:rsid w:val="0077674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04E"/>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6F98"/>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0E7"/>
    <w:rsid w:val="00792528"/>
    <w:rsid w:val="00792822"/>
    <w:rsid w:val="00792867"/>
    <w:rsid w:val="00792A48"/>
    <w:rsid w:val="00792C95"/>
    <w:rsid w:val="00792E5E"/>
    <w:rsid w:val="00792FE6"/>
    <w:rsid w:val="0079321F"/>
    <w:rsid w:val="0079368F"/>
    <w:rsid w:val="00793962"/>
    <w:rsid w:val="00793A18"/>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79B"/>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A0D"/>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758"/>
    <w:rsid w:val="007A182A"/>
    <w:rsid w:val="007A1AFC"/>
    <w:rsid w:val="007A1E4C"/>
    <w:rsid w:val="007A1EEC"/>
    <w:rsid w:val="007A1F06"/>
    <w:rsid w:val="007A1F26"/>
    <w:rsid w:val="007A2330"/>
    <w:rsid w:val="007A249E"/>
    <w:rsid w:val="007A24B7"/>
    <w:rsid w:val="007A2554"/>
    <w:rsid w:val="007A25FC"/>
    <w:rsid w:val="007A2612"/>
    <w:rsid w:val="007A286A"/>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568A"/>
    <w:rsid w:val="007A608E"/>
    <w:rsid w:val="007A6158"/>
    <w:rsid w:val="007A61FE"/>
    <w:rsid w:val="007A6309"/>
    <w:rsid w:val="007A63E4"/>
    <w:rsid w:val="007A64EE"/>
    <w:rsid w:val="007A6517"/>
    <w:rsid w:val="007A6688"/>
    <w:rsid w:val="007A66A0"/>
    <w:rsid w:val="007A683A"/>
    <w:rsid w:val="007A6953"/>
    <w:rsid w:val="007A6FAA"/>
    <w:rsid w:val="007A6FC3"/>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9EA"/>
    <w:rsid w:val="007B2B58"/>
    <w:rsid w:val="007B2B65"/>
    <w:rsid w:val="007B2E31"/>
    <w:rsid w:val="007B2ED0"/>
    <w:rsid w:val="007B2F1F"/>
    <w:rsid w:val="007B2FCE"/>
    <w:rsid w:val="007B303F"/>
    <w:rsid w:val="007B30D9"/>
    <w:rsid w:val="007B30E7"/>
    <w:rsid w:val="007B324B"/>
    <w:rsid w:val="007B33D6"/>
    <w:rsid w:val="007B368C"/>
    <w:rsid w:val="007B381C"/>
    <w:rsid w:val="007B39EF"/>
    <w:rsid w:val="007B3CF6"/>
    <w:rsid w:val="007B3D03"/>
    <w:rsid w:val="007B3E14"/>
    <w:rsid w:val="007B4529"/>
    <w:rsid w:val="007B48C4"/>
    <w:rsid w:val="007B496C"/>
    <w:rsid w:val="007B49CE"/>
    <w:rsid w:val="007B4EAE"/>
    <w:rsid w:val="007B4EFA"/>
    <w:rsid w:val="007B4F2B"/>
    <w:rsid w:val="007B4FAB"/>
    <w:rsid w:val="007B500D"/>
    <w:rsid w:val="007B512A"/>
    <w:rsid w:val="007B514C"/>
    <w:rsid w:val="007B52D0"/>
    <w:rsid w:val="007B533B"/>
    <w:rsid w:val="007B537A"/>
    <w:rsid w:val="007B55D3"/>
    <w:rsid w:val="007B560D"/>
    <w:rsid w:val="007B59D8"/>
    <w:rsid w:val="007B5C4E"/>
    <w:rsid w:val="007B5F49"/>
    <w:rsid w:val="007B5F72"/>
    <w:rsid w:val="007B6205"/>
    <w:rsid w:val="007B6282"/>
    <w:rsid w:val="007B63E0"/>
    <w:rsid w:val="007B63E1"/>
    <w:rsid w:val="007B65A9"/>
    <w:rsid w:val="007B65E6"/>
    <w:rsid w:val="007B6BA6"/>
    <w:rsid w:val="007B6BD4"/>
    <w:rsid w:val="007B6E01"/>
    <w:rsid w:val="007B6EEB"/>
    <w:rsid w:val="007B6F6B"/>
    <w:rsid w:val="007B6F8F"/>
    <w:rsid w:val="007B705A"/>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33D"/>
    <w:rsid w:val="007C2534"/>
    <w:rsid w:val="007C27B0"/>
    <w:rsid w:val="007C2896"/>
    <w:rsid w:val="007C2B32"/>
    <w:rsid w:val="007C2B3E"/>
    <w:rsid w:val="007C2F99"/>
    <w:rsid w:val="007C302F"/>
    <w:rsid w:val="007C3276"/>
    <w:rsid w:val="007C354D"/>
    <w:rsid w:val="007C36E5"/>
    <w:rsid w:val="007C3789"/>
    <w:rsid w:val="007C38BF"/>
    <w:rsid w:val="007C3B78"/>
    <w:rsid w:val="007C3DD6"/>
    <w:rsid w:val="007C4056"/>
    <w:rsid w:val="007C40E9"/>
    <w:rsid w:val="007C41FE"/>
    <w:rsid w:val="007C45A6"/>
    <w:rsid w:val="007C482F"/>
    <w:rsid w:val="007C4856"/>
    <w:rsid w:val="007C48BE"/>
    <w:rsid w:val="007C4904"/>
    <w:rsid w:val="007C4BD6"/>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D0F"/>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1E1"/>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2D7"/>
    <w:rsid w:val="007E1636"/>
    <w:rsid w:val="007E1715"/>
    <w:rsid w:val="007E1730"/>
    <w:rsid w:val="007E181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69"/>
    <w:rsid w:val="007E5AFC"/>
    <w:rsid w:val="007E5CDB"/>
    <w:rsid w:val="007E5EE2"/>
    <w:rsid w:val="007E5F4A"/>
    <w:rsid w:val="007E5F4B"/>
    <w:rsid w:val="007E60D7"/>
    <w:rsid w:val="007E61DE"/>
    <w:rsid w:val="007E6230"/>
    <w:rsid w:val="007E6500"/>
    <w:rsid w:val="007E66E7"/>
    <w:rsid w:val="007E6CAF"/>
    <w:rsid w:val="007E6CB4"/>
    <w:rsid w:val="007E6F76"/>
    <w:rsid w:val="007E7140"/>
    <w:rsid w:val="007E78BD"/>
    <w:rsid w:val="007E78D9"/>
    <w:rsid w:val="007E7A84"/>
    <w:rsid w:val="007E7FD8"/>
    <w:rsid w:val="007F01A0"/>
    <w:rsid w:val="007F0583"/>
    <w:rsid w:val="007F05FB"/>
    <w:rsid w:val="007F060C"/>
    <w:rsid w:val="007F06D1"/>
    <w:rsid w:val="007F0805"/>
    <w:rsid w:val="007F0844"/>
    <w:rsid w:val="007F08F9"/>
    <w:rsid w:val="007F0ADE"/>
    <w:rsid w:val="007F0CD4"/>
    <w:rsid w:val="007F0CF1"/>
    <w:rsid w:val="007F1072"/>
    <w:rsid w:val="007F10DB"/>
    <w:rsid w:val="007F12C4"/>
    <w:rsid w:val="007F14E8"/>
    <w:rsid w:val="007F1684"/>
    <w:rsid w:val="007F16D8"/>
    <w:rsid w:val="007F1885"/>
    <w:rsid w:val="007F1987"/>
    <w:rsid w:val="007F1A3D"/>
    <w:rsid w:val="007F1B62"/>
    <w:rsid w:val="007F1B92"/>
    <w:rsid w:val="007F1D89"/>
    <w:rsid w:val="007F1E74"/>
    <w:rsid w:val="007F201B"/>
    <w:rsid w:val="007F20C1"/>
    <w:rsid w:val="007F220A"/>
    <w:rsid w:val="007F2341"/>
    <w:rsid w:val="007F2481"/>
    <w:rsid w:val="007F2941"/>
    <w:rsid w:val="007F29D9"/>
    <w:rsid w:val="007F2A23"/>
    <w:rsid w:val="007F2AF5"/>
    <w:rsid w:val="007F2AF7"/>
    <w:rsid w:val="007F3104"/>
    <w:rsid w:val="007F3713"/>
    <w:rsid w:val="007F38D8"/>
    <w:rsid w:val="007F39F5"/>
    <w:rsid w:val="007F3A85"/>
    <w:rsid w:val="007F3ABB"/>
    <w:rsid w:val="007F3DFB"/>
    <w:rsid w:val="007F3E3B"/>
    <w:rsid w:val="007F3E44"/>
    <w:rsid w:val="007F3E9E"/>
    <w:rsid w:val="007F41F5"/>
    <w:rsid w:val="007F43B3"/>
    <w:rsid w:val="007F43B6"/>
    <w:rsid w:val="007F4609"/>
    <w:rsid w:val="007F48B0"/>
    <w:rsid w:val="007F4B4D"/>
    <w:rsid w:val="007F4B59"/>
    <w:rsid w:val="007F4C86"/>
    <w:rsid w:val="007F4C97"/>
    <w:rsid w:val="007F4E93"/>
    <w:rsid w:val="007F5072"/>
    <w:rsid w:val="007F530A"/>
    <w:rsid w:val="007F5610"/>
    <w:rsid w:val="007F5776"/>
    <w:rsid w:val="007F57FC"/>
    <w:rsid w:val="007F5811"/>
    <w:rsid w:val="007F59B7"/>
    <w:rsid w:val="007F5AEA"/>
    <w:rsid w:val="007F5B43"/>
    <w:rsid w:val="007F5BB4"/>
    <w:rsid w:val="007F5CD2"/>
    <w:rsid w:val="007F5FD2"/>
    <w:rsid w:val="007F5FF4"/>
    <w:rsid w:val="007F6336"/>
    <w:rsid w:val="007F6407"/>
    <w:rsid w:val="007F65A2"/>
    <w:rsid w:val="007F65BB"/>
    <w:rsid w:val="007F671B"/>
    <w:rsid w:val="007F6777"/>
    <w:rsid w:val="007F6E65"/>
    <w:rsid w:val="007F6ED2"/>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AA8"/>
    <w:rsid w:val="00804B95"/>
    <w:rsid w:val="00804BE4"/>
    <w:rsid w:val="00804DAD"/>
    <w:rsid w:val="00804E52"/>
    <w:rsid w:val="0080512F"/>
    <w:rsid w:val="00805220"/>
    <w:rsid w:val="0080523D"/>
    <w:rsid w:val="0080547A"/>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07B4D"/>
    <w:rsid w:val="008104C8"/>
    <w:rsid w:val="00810537"/>
    <w:rsid w:val="00810C61"/>
    <w:rsid w:val="00811135"/>
    <w:rsid w:val="00811346"/>
    <w:rsid w:val="008114CF"/>
    <w:rsid w:val="00811552"/>
    <w:rsid w:val="008115D4"/>
    <w:rsid w:val="008115F4"/>
    <w:rsid w:val="00811A9C"/>
    <w:rsid w:val="00811DD1"/>
    <w:rsid w:val="00811E5D"/>
    <w:rsid w:val="00811FED"/>
    <w:rsid w:val="00812140"/>
    <w:rsid w:val="0081217A"/>
    <w:rsid w:val="00812346"/>
    <w:rsid w:val="008123C9"/>
    <w:rsid w:val="00812736"/>
    <w:rsid w:val="00812CBF"/>
    <w:rsid w:val="00813385"/>
    <w:rsid w:val="00813487"/>
    <w:rsid w:val="00813533"/>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510"/>
    <w:rsid w:val="00821805"/>
    <w:rsid w:val="00821840"/>
    <w:rsid w:val="00821906"/>
    <w:rsid w:val="00821945"/>
    <w:rsid w:val="008219D2"/>
    <w:rsid w:val="00821C5F"/>
    <w:rsid w:val="00821D3C"/>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4F4F"/>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98C"/>
    <w:rsid w:val="00826ABB"/>
    <w:rsid w:val="00826CD7"/>
    <w:rsid w:val="00826DCD"/>
    <w:rsid w:val="00826F72"/>
    <w:rsid w:val="00827129"/>
    <w:rsid w:val="0082718F"/>
    <w:rsid w:val="008271A5"/>
    <w:rsid w:val="008275F2"/>
    <w:rsid w:val="0082769D"/>
    <w:rsid w:val="00827873"/>
    <w:rsid w:val="00827952"/>
    <w:rsid w:val="00827B02"/>
    <w:rsid w:val="00827DA9"/>
    <w:rsid w:val="00830029"/>
    <w:rsid w:val="0083026B"/>
    <w:rsid w:val="008304A5"/>
    <w:rsid w:val="0083059B"/>
    <w:rsid w:val="008306E7"/>
    <w:rsid w:val="00830722"/>
    <w:rsid w:val="00830872"/>
    <w:rsid w:val="008309D0"/>
    <w:rsid w:val="0083114E"/>
    <w:rsid w:val="008313B3"/>
    <w:rsid w:val="008315FE"/>
    <w:rsid w:val="008318DD"/>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1C5"/>
    <w:rsid w:val="00833343"/>
    <w:rsid w:val="00833478"/>
    <w:rsid w:val="008335C5"/>
    <w:rsid w:val="00833654"/>
    <w:rsid w:val="008338B5"/>
    <w:rsid w:val="00833AFC"/>
    <w:rsid w:val="00833B56"/>
    <w:rsid w:val="00833E2E"/>
    <w:rsid w:val="0083400C"/>
    <w:rsid w:val="00834044"/>
    <w:rsid w:val="0083409C"/>
    <w:rsid w:val="0083416F"/>
    <w:rsid w:val="00834319"/>
    <w:rsid w:val="00834478"/>
    <w:rsid w:val="0083471A"/>
    <w:rsid w:val="0083481B"/>
    <w:rsid w:val="0083482C"/>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5"/>
    <w:rsid w:val="008365BB"/>
    <w:rsid w:val="008371D0"/>
    <w:rsid w:val="00837296"/>
    <w:rsid w:val="008374D2"/>
    <w:rsid w:val="0083773E"/>
    <w:rsid w:val="00837761"/>
    <w:rsid w:val="0083778E"/>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ACD"/>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1F"/>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865"/>
    <w:rsid w:val="00850D17"/>
    <w:rsid w:val="00851130"/>
    <w:rsid w:val="00851697"/>
    <w:rsid w:val="008516A6"/>
    <w:rsid w:val="0085176E"/>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83"/>
    <w:rsid w:val="00853F9F"/>
    <w:rsid w:val="00854089"/>
    <w:rsid w:val="0085410D"/>
    <w:rsid w:val="008541E6"/>
    <w:rsid w:val="0085439A"/>
    <w:rsid w:val="008543B6"/>
    <w:rsid w:val="0085456A"/>
    <w:rsid w:val="00854596"/>
    <w:rsid w:val="0085473A"/>
    <w:rsid w:val="00854877"/>
    <w:rsid w:val="00854B1D"/>
    <w:rsid w:val="00854D79"/>
    <w:rsid w:val="00855199"/>
    <w:rsid w:val="008552D5"/>
    <w:rsid w:val="008553D7"/>
    <w:rsid w:val="00855593"/>
    <w:rsid w:val="008556BD"/>
    <w:rsid w:val="00855C1C"/>
    <w:rsid w:val="00855F1C"/>
    <w:rsid w:val="00855F35"/>
    <w:rsid w:val="0085618E"/>
    <w:rsid w:val="00856415"/>
    <w:rsid w:val="0085647F"/>
    <w:rsid w:val="008564A1"/>
    <w:rsid w:val="008564C2"/>
    <w:rsid w:val="00856613"/>
    <w:rsid w:val="00856821"/>
    <w:rsid w:val="00856A45"/>
    <w:rsid w:val="00856A4B"/>
    <w:rsid w:val="00856AF3"/>
    <w:rsid w:val="00856CB5"/>
    <w:rsid w:val="00856D75"/>
    <w:rsid w:val="00856E41"/>
    <w:rsid w:val="00856FA4"/>
    <w:rsid w:val="008570BB"/>
    <w:rsid w:val="008571CB"/>
    <w:rsid w:val="008573B6"/>
    <w:rsid w:val="00857577"/>
    <w:rsid w:val="0085770C"/>
    <w:rsid w:val="00857852"/>
    <w:rsid w:val="00857899"/>
    <w:rsid w:val="00857B16"/>
    <w:rsid w:val="00857BFF"/>
    <w:rsid w:val="008602EE"/>
    <w:rsid w:val="00860403"/>
    <w:rsid w:val="0086065B"/>
    <w:rsid w:val="008606A5"/>
    <w:rsid w:val="0086096B"/>
    <w:rsid w:val="00860AC1"/>
    <w:rsid w:val="00860B43"/>
    <w:rsid w:val="00860C45"/>
    <w:rsid w:val="00860CDA"/>
    <w:rsid w:val="00860E39"/>
    <w:rsid w:val="00860E59"/>
    <w:rsid w:val="00860F7D"/>
    <w:rsid w:val="00861182"/>
    <w:rsid w:val="008612CF"/>
    <w:rsid w:val="008613B6"/>
    <w:rsid w:val="0086154B"/>
    <w:rsid w:val="008617C9"/>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20B"/>
    <w:rsid w:val="00864436"/>
    <w:rsid w:val="008645A8"/>
    <w:rsid w:val="008648FD"/>
    <w:rsid w:val="008649C0"/>
    <w:rsid w:val="00864AF3"/>
    <w:rsid w:val="00864B85"/>
    <w:rsid w:val="00864C20"/>
    <w:rsid w:val="00864DEA"/>
    <w:rsid w:val="00864E3E"/>
    <w:rsid w:val="00864E6D"/>
    <w:rsid w:val="0086516C"/>
    <w:rsid w:val="008653C5"/>
    <w:rsid w:val="00865532"/>
    <w:rsid w:val="00865724"/>
    <w:rsid w:val="008658BE"/>
    <w:rsid w:val="00865BA1"/>
    <w:rsid w:val="00865F2C"/>
    <w:rsid w:val="00866117"/>
    <w:rsid w:val="00866510"/>
    <w:rsid w:val="00866621"/>
    <w:rsid w:val="00866670"/>
    <w:rsid w:val="00866954"/>
    <w:rsid w:val="008669D3"/>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BD"/>
    <w:rsid w:val="008712E3"/>
    <w:rsid w:val="008713F8"/>
    <w:rsid w:val="00871599"/>
    <w:rsid w:val="008716CE"/>
    <w:rsid w:val="008718A8"/>
    <w:rsid w:val="00871CFE"/>
    <w:rsid w:val="00871D4D"/>
    <w:rsid w:val="00871D8E"/>
    <w:rsid w:val="00872249"/>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41"/>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4E8"/>
    <w:rsid w:val="008766AC"/>
    <w:rsid w:val="008766D3"/>
    <w:rsid w:val="008766D5"/>
    <w:rsid w:val="008767CB"/>
    <w:rsid w:val="00876C24"/>
    <w:rsid w:val="00876EA1"/>
    <w:rsid w:val="00876EB6"/>
    <w:rsid w:val="00876F5F"/>
    <w:rsid w:val="0087701A"/>
    <w:rsid w:val="008771D9"/>
    <w:rsid w:val="00877258"/>
    <w:rsid w:val="0087759E"/>
    <w:rsid w:val="008775FF"/>
    <w:rsid w:val="00877630"/>
    <w:rsid w:val="0087779A"/>
    <w:rsid w:val="00877AB4"/>
    <w:rsid w:val="00877BD1"/>
    <w:rsid w:val="00877D82"/>
    <w:rsid w:val="00877FF6"/>
    <w:rsid w:val="00880266"/>
    <w:rsid w:val="00880290"/>
    <w:rsid w:val="0088034E"/>
    <w:rsid w:val="0088036F"/>
    <w:rsid w:val="008803C2"/>
    <w:rsid w:val="00880485"/>
    <w:rsid w:val="00880504"/>
    <w:rsid w:val="0088055D"/>
    <w:rsid w:val="00880592"/>
    <w:rsid w:val="00880A0A"/>
    <w:rsid w:val="00880AA3"/>
    <w:rsid w:val="00880DC4"/>
    <w:rsid w:val="00880EB5"/>
    <w:rsid w:val="0088139E"/>
    <w:rsid w:val="0088140C"/>
    <w:rsid w:val="00881472"/>
    <w:rsid w:val="008814D3"/>
    <w:rsid w:val="00881921"/>
    <w:rsid w:val="00881948"/>
    <w:rsid w:val="00881958"/>
    <w:rsid w:val="00881AD8"/>
    <w:rsid w:val="00881B0C"/>
    <w:rsid w:val="00881D2B"/>
    <w:rsid w:val="00881EF3"/>
    <w:rsid w:val="008822FB"/>
    <w:rsid w:val="008823BF"/>
    <w:rsid w:val="0088242B"/>
    <w:rsid w:val="00882813"/>
    <w:rsid w:val="00882874"/>
    <w:rsid w:val="00882B39"/>
    <w:rsid w:val="00882B6C"/>
    <w:rsid w:val="00882EBF"/>
    <w:rsid w:val="00882ED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B9F"/>
    <w:rsid w:val="00886CA3"/>
    <w:rsid w:val="00886D07"/>
    <w:rsid w:val="00886DD7"/>
    <w:rsid w:val="00886DFF"/>
    <w:rsid w:val="00886E70"/>
    <w:rsid w:val="00886E87"/>
    <w:rsid w:val="00886E8F"/>
    <w:rsid w:val="008872DE"/>
    <w:rsid w:val="00887371"/>
    <w:rsid w:val="008873C0"/>
    <w:rsid w:val="0088780A"/>
    <w:rsid w:val="00887905"/>
    <w:rsid w:val="00887A64"/>
    <w:rsid w:val="00887B0E"/>
    <w:rsid w:val="00887B79"/>
    <w:rsid w:val="00887CD5"/>
    <w:rsid w:val="00887DBB"/>
    <w:rsid w:val="00890181"/>
    <w:rsid w:val="00890478"/>
    <w:rsid w:val="00890861"/>
    <w:rsid w:val="008909D2"/>
    <w:rsid w:val="00890AC4"/>
    <w:rsid w:val="00890CE1"/>
    <w:rsid w:val="00890D2C"/>
    <w:rsid w:val="00890E16"/>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36F"/>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0F69"/>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413"/>
    <w:rsid w:val="008A4500"/>
    <w:rsid w:val="008A4555"/>
    <w:rsid w:val="008A4698"/>
    <w:rsid w:val="008A4977"/>
    <w:rsid w:val="008A4AF2"/>
    <w:rsid w:val="008A4B0F"/>
    <w:rsid w:val="008A4BF0"/>
    <w:rsid w:val="008A4D6C"/>
    <w:rsid w:val="008A4E15"/>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A78F8"/>
    <w:rsid w:val="008B021B"/>
    <w:rsid w:val="008B02E1"/>
    <w:rsid w:val="008B03C9"/>
    <w:rsid w:val="008B05A0"/>
    <w:rsid w:val="008B060A"/>
    <w:rsid w:val="008B0786"/>
    <w:rsid w:val="008B082F"/>
    <w:rsid w:val="008B091A"/>
    <w:rsid w:val="008B0ADD"/>
    <w:rsid w:val="008B0B3E"/>
    <w:rsid w:val="008B0DAF"/>
    <w:rsid w:val="008B0E57"/>
    <w:rsid w:val="008B0E6D"/>
    <w:rsid w:val="008B0E81"/>
    <w:rsid w:val="008B0F64"/>
    <w:rsid w:val="008B100E"/>
    <w:rsid w:val="008B1083"/>
    <w:rsid w:val="008B151A"/>
    <w:rsid w:val="008B16E9"/>
    <w:rsid w:val="008B1794"/>
    <w:rsid w:val="008B195E"/>
    <w:rsid w:val="008B1D4F"/>
    <w:rsid w:val="008B1E20"/>
    <w:rsid w:val="008B1F08"/>
    <w:rsid w:val="008B1F5E"/>
    <w:rsid w:val="008B1F78"/>
    <w:rsid w:val="008B21D9"/>
    <w:rsid w:val="008B22E5"/>
    <w:rsid w:val="008B251A"/>
    <w:rsid w:val="008B2600"/>
    <w:rsid w:val="008B2660"/>
    <w:rsid w:val="008B2694"/>
    <w:rsid w:val="008B29C4"/>
    <w:rsid w:val="008B2A4A"/>
    <w:rsid w:val="008B2B07"/>
    <w:rsid w:val="008B31E3"/>
    <w:rsid w:val="008B32A2"/>
    <w:rsid w:val="008B33BD"/>
    <w:rsid w:val="008B34E3"/>
    <w:rsid w:val="008B385E"/>
    <w:rsid w:val="008B387C"/>
    <w:rsid w:val="008B395A"/>
    <w:rsid w:val="008B39A8"/>
    <w:rsid w:val="008B39F4"/>
    <w:rsid w:val="008B3A90"/>
    <w:rsid w:val="008B3B7C"/>
    <w:rsid w:val="008B3C06"/>
    <w:rsid w:val="008B3D58"/>
    <w:rsid w:val="008B3F80"/>
    <w:rsid w:val="008B43DA"/>
    <w:rsid w:val="008B4861"/>
    <w:rsid w:val="008B48E0"/>
    <w:rsid w:val="008B4922"/>
    <w:rsid w:val="008B4E81"/>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10"/>
    <w:rsid w:val="008B6AB2"/>
    <w:rsid w:val="008B6BEB"/>
    <w:rsid w:val="008B6D0E"/>
    <w:rsid w:val="008B6DEF"/>
    <w:rsid w:val="008B6F80"/>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E9A"/>
    <w:rsid w:val="008C1FBB"/>
    <w:rsid w:val="008C1FCB"/>
    <w:rsid w:val="008C2112"/>
    <w:rsid w:val="008C2165"/>
    <w:rsid w:val="008C23B8"/>
    <w:rsid w:val="008C2427"/>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07E"/>
    <w:rsid w:val="008C7123"/>
    <w:rsid w:val="008C73C4"/>
    <w:rsid w:val="008C7567"/>
    <w:rsid w:val="008C7590"/>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609"/>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789"/>
    <w:rsid w:val="008D3A05"/>
    <w:rsid w:val="008D3CB2"/>
    <w:rsid w:val="008D3D25"/>
    <w:rsid w:val="008D3D3A"/>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5F4"/>
    <w:rsid w:val="008D6686"/>
    <w:rsid w:val="008D673D"/>
    <w:rsid w:val="008D6770"/>
    <w:rsid w:val="008D67A7"/>
    <w:rsid w:val="008D68F1"/>
    <w:rsid w:val="008D6B60"/>
    <w:rsid w:val="008D6B96"/>
    <w:rsid w:val="008D6DC4"/>
    <w:rsid w:val="008D6DDE"/>
    <w:rsid w:val="008D6E34"/>
    <w:rsid w:val="008D6F1A"/>
    <w:rsid w:val="008D6FE4"/>
    <w:rsid w:val="008D70BD"/>
    <w:rsid w:val="008D70CC"/>
    <w:rsid w:val="008D71C9"/>
    <w:rsid w:val="008D723B"/>
    <w:rsid w:val="008D7274"/>
    <w:rsid w:val="008D73F0"/>
    <w:rsid w:val="008D74F0"/>
    <w:rsid w:val="008D7513"/>
    <w:rsid w:val="008D75D1"/>
    <w:rsid w:val="008D7680"/>
    <w:rsid w:val="008D7800"/>
    <w:rsid w:val="008D7909"/>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27A"/>
    <w:rsid w:val="008E1386"/>
    <w:rsid w:val="008E15FA"/>
    <w:rsid w:val="008E17D5"/>
    <w:rsid w:val="008E17E8"/>
    <w:rsid w:val="008E187C"/>
    <w:rsid w:val="008E1998"/>
    <w:rsid w:val="008E19D1"/>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6EA"/>
    <w:rsid w:val="008E6774"/>
    <w:rsid w:val="008E6914"/>
    <w:rsid w:val="008E6993"/>
    <w:rsid w:val="008E6BC2"/>
    <w:rsid w:val="008E6CBD"/>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7DC"/>
    <w:rsid w:val="008F28EC"/>
    <w:rsid w:val="008F2C20"/>
    <w:rsid w:val="008F30A2"/>
    <w:rsid w:val="008F30F8"/>
    <w:rsid w:val="008F3151"/>
    <w:rsid w:val="008F34B5"/>
    <w:rsid w:val="008F353C"/>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4F7"/>
    <w:rsid w:val="008F576E"/>
    <w:rsid w:val="008F5A88"/>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4A"/>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CD6"/>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878"/>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D2"/>
    <w:rsid w:val="009116EF"/>
    <w:rsid w:val="009117EA"/>
    <w:rsid w:val="009118BC"/>
    <w:rsid w:val="00911F52"/>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8BC"/>
    <w:rsid w:val="00913A05"/>
    <w:rsid w:val="00913A35"/>
    <w:rsid w:val="00913CE1"/>
    <w:rsid w:val="00913D37"/>
    <w:rsid w:val="009141F5"/>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A9"/>
    <w:rsid w:val="009169E6"/>
    <w:rsid w:val="00916E0F"/>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06"/>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1D9"/>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0F"/>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32A"/>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982"/>
    <w:rsid w:val="00926ED5"/>
    <w:rsid w:val="00926F90"/>
    <w:rsid w:val="0092723D"/>
    <w:rsid w:val="00927274"/>
    <w:rsid w:val="009276D1"/>
    <w:rsid w:val="00927718"/>
    <w:rsid w:val="0092775D"/>
    <w:rsid w:val="0092778C"/>
    <w:rsid w:val="00927A5B"/>
    <w:rsid w:val="00927DDD"/>
    <w:rsid w:val="00927ECE"/>
    <w:rsid w:val="00927F42"/>
    <w:rsid w:val="00927F8D"/>
    <w:rsid w:val="00930444"/>
    <w:rsid w:val="00930702"/>
    <w:rsid w:val="00930883"/>
    <w:rsid w:val="009309C8"/>
    <w:rsid w:val="00930A5F"/>
    <w:rsid w:val="00930DF0"/>
    <w:rsid w:val="00930EE5"/>
    <w:rsid w:val="0093107A"/>
    <w:rsid w:val="0093132A"/>
    <w:rsid w:val="009314B0"/>
    <w:rsid w:val="00931567"/>
    <w:rsid w:val="009316C0"/>
    <w:rsid w:val="00931A13"/>
    <w:rsid w:val="00931D4A"/>
    <w:rsid w:val="00931EF0"/>
    <w:rsid w:val="0093242F"/>
    <w:rsid w:val="00932461"/>
    <w:rsid w:val="00932485"/>
    <w:rsid w:val="00932489"/>
    <w:rsid w:val="009325D3"/>
    <w:rsid w:val="009326EC"/>
    <w:rsid w:val="00932831"/>
    <w:rsid w:val="009329E3"/>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3E"/>
    <w:rsid w:val="00942856"/>
    <w:rsid w:val="00942A1C"/>
    <w:rsid w:val="00942A25"/>
    <w:rsid w:val="00942ADB"/>
    <w:rsid w:val="00942B88"/>
    <w:rsid w:val="00942D22"/>
    <w:rsid w:val="00942D97"/>
    <w:rsid w:val="00942DF2"/>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0F"/>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91"/>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946"/>
    <w:rsid w:val="00952B58"/>
    <w:rsid w:val="00952B8A"/>
    <w:rsid w:val="009531E9"/>
    <w:rsid w:val="00953311"/>
    <w:rsid w:val="009534DB"/>
    <w:rsid w:val="0095354C"/>
    <w:rsid w:val="00953653"/>
    <w:rsid w:val="009536DC"/>
    <w:rsid w:val="0095372E"/>
    <w:rsid w:val="009538BC"/>
    <w:rsid w:val="0095394E"/>
    <w:rsid w:val="00953F29"/>
    <w:rsid w:val="009541AE"/>
    <w:rsid w:val="00954393"/>
    <w:rsid w:val="009545C6"/>
    <w:rsid w:val="009546DD"/>
    <w:rsid w:val="00954763"/>
    <w:rsid w:val="00954795"/>
    <w:rsid w:val="009547A8"/>
    <w:rsid w:val="00954A4D"/>
    <w:rsid w:val="00954B04"/>
    <w:rsid w:val="00954BE6"/>
    <w:rsid w:val="00954CAA"/>
    <w:rsid w:val="00954E23"/>
    <w:rsid w:val="00954E47"/>
    <w:rsid w:val="00954FDC"/>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6F16"/>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2EAB"/>
    <w:rsid w:val="00963062"/>
    <w:rsid w:val="0096306D"/>
    <w:rsid w:val="009634B8"/>
    <w:rsid w:val="00963609"/>
    <w:rsid w:val="00963613"/>
    <w:rsid w:val="00963627"/>
    <w:rsid w:val="009638A5"/>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29B"/>
    <w:rsid w:val="009665C3"/>
    <w:rsid w:val="0096660E"/>
    <w:rsid w:val="009666B6"/>
    <w:rsid w:val="0096681D"/>
    <w:rsid w:val="00966D87"/>
    <w:rsid w:val="0096729A"/>
    <w:rsid w:val="00967442"/>
    <w:rsid w:val="009675D7"/>
    <w:rsid w:val="00967632"/>
    <w:rsid w:val="009678D3"/>
    <w:rsid w:val="0096790C"/>
    <w:rsid w:val="00967988"/>
    <w:rsid w:val="00967CD5"/>
    <w:rsid w:val="00967D1E"/>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1E9"/>
    <w:rsid w:val="0097324E"/>
    <w:rsid w:val="009732D6"/>
    <w:rsid w:val="00973462"/>
    <w:rsid w:val="009735B5"/>
    <w:rsid w:val="00973A28"/>
    <w:rsid w:val="00973CBD"/>
    <w:rsid w:val="00973E06"/>
    <w:rsid w:val="009740B3"/>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CC8"/>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4EEE"/>
    <w:rsid w:val="00985128"/>
    <w:rsid w:val="009852BC"/>
    <w:rsid w:val="0098538E"/>
    <w:rsid w:val="00985406"/>
    <w:rsid w:val="00985CDD"/>
    <w:rsid w:val="00985D72"/>
    <w:rsid w:val="00985D81"/>
    <w:rsid w:val="00985E5A"/>
    <w:rsid w:val="009863A6"/>
    <w:rsid w:val="00986412"/>
    <w:rsid w:val="00986469"/>
    <w:rsid w:val="0098647B"/>
    <w:rsid w:val="00986976"/>
    <w:rsid w:val="00986A75"/>
    <w:rsid w:val="00986AA4"/>
    <w:rsid w:val="00986CEF"/>
    <w:rsid w:val="00986F35"/>
    <w:rsid w:val="0098716B"/>
    <w:rsid w:val="009875DC"/>
    <w:rsid w:val="009877A1"/>
    <w:rsid w:val="009877A8"/>
    <w:rsid w:val="00987CDF"/>
    <w:rsid w:val="00987D21"/>
    <w:rsid w:val="00987DD5"/>
    <w:rsid w:val="00987DF1"/>
    <w:rsid w:val="00987E53"/>
    <w:rsid w:val="00987E5B"/>
    <w:rsid w:val="00987F3C"/>
    <w:rsid w:val="00987F8C"/>
    <w:rsid w:val="0099024E"/>
    <w:rsid w:val="00990417"/>
    <w:rsid w:val="009906E4"/>
    <w:rsid w:val="00990ABD"/>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9CC"/>
    <w:rsid w:val="00992AA2"/>
    <w:rsid w:val="00993017"/>
    <w:rsid w:val="0099318A"/>
    <w:rsid w:val="00993221"/>
    <w:rsid w:val="009932CB"/>
    <w:rsid w:val="00993339"/>
    <w:rsid w:val="00993347"/>
    <w:rsid w:val="0099335F"/>
    <w:rsid w:val="00993361"/>
    <w:rsid w:val="009934D7"/>
    <w:rsid w:val="0099360E"/>
    <w:rsid w:val="009936CA"/>
    <w:rsid w:val="009939A8"/>
    <w:rsid w:val="00993ABA"/>
    <w:rsid w:val="00994227"/>
    <w:rsid w:val="00994262"/>
    <w:rsid w:val="0099446B"/>
    <w:rsid w:val="00994488"/>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581"/>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2E72"/>
    <w:rsid w:val="009A2F6F"/>
    <w:rsid w:val="009A3051"/>
    <w:rsid w:val="009A308C"/>
    <w:rsid w:val="009A30B7"/>
    <w:rsid w:val="009A31D3"/>
    <w:rsid w:val="009A31D9"/>
    <w:rsid w:val="009A3236"/>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3EB"/>
    <w:rsid w:val="009A54CB"/>
    <w:rsid w:val="009A5549"/>
    <w:rsid w:val="009A5893"/>
    <w:rsid w:val="009A58DA"/>
    <w:rsid w:val="009A5923"/>
    <w:rsid w:val="009A5E1D"/>
    <w:rsid w:val="009A6082"/>
    <w:rsid w:val="009A6605"/>
    <w:rsid w:val="009A6954"/>
    <w:rsid w:val="009A6C98"/>
    <w:rsid w:val="009A6CD7"/>
    <w:rsid w:val="009A6FA6"/>
    <w:rsid w:val="009A715C"/>
    <w:rsid w:val="009A720E"/>
    <w:rsid w:val="009A72F0"/>
    <w:rsid w:val="009A784B"/>
    <w:rsid w:val="009A787C"/>
    <w:rsid w:val="009A7A47"/>
    <w:rsid w:val="009A7AE7"/>
    <w:rsid w:val="009A7AEC"/>
    <w:rsid w:val="009A7D00"/>
    <w:rsid w:val="009A7D1F"/>
    <w:rsid w:val="009A7E9B"/>
    <w:rsid w:val="009A7F25"/>
    <w:rsid w:val="009A7FCD"/>
    <w:rsid w:val="009B005B"/>
    <w:rsid w:val="009B01DD"/>
    <w:rsid w:val="009B0350"/>
    <w:rsid w:val="009B0494"/>
    <w:rsid w:val="009B0802"/>
    <w:rsid w:val="009B08A8"/>
    <w:rsid w:val="009B08AA"/>
    <w:rsid w:val="009B094C"/>
    <w:rsid w:val="009B0954"/>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38C"/>
    <w:rsid w:val="009B5500"/>
    <w:rsid w:val="009B552B"/>
    <w:rsid w:val="009B5595"/>
    <w:rsid w:val="009B56A3"/>
    <w:rsid w:val="009B56D2"/>
    <w:rsid w:val="009B574B"/>
    <w:rsid w:val="009B584A"/>
    <w:rsid w:val="009B58EB"/>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74E"/>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97C"/>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0EFF"/>
    <w:rsid w:val="009E10DB"/>
    <w:rsid w:val="009E15BB"/>
    <w:rsid w:val="009E15D0"/>
    <w:rsid w:val="009E172A"/>
    <w:rsid w:val="009E1996"/>
    <w:rsid w:val="009E1DE1"/>
    <w:rsid w:val="009E1DEA"/>
    <w:rsid w:val="009E1F41"/>
    <w:rsid w:val="009E2193"/>
    <w:rsid w:val="009E2253"/>
    <w:rsid w:val="009E24B3"/>
    <w:rsid w:val="009E2594"/>
    <w:rsid w:val="009E271C"/>
    <w:rsid w:val="009E2749"/>
    <w:rsid w:val="009E27F1"/>
    <w:rsid w:val="009E2C33"/>
    <w:rsid w:val="009E31E5"/>
    <w:rsid w:val="009E3548"/>
    <w:rsid w:val="009E35BE"/>
    <w:rsid w:val="009E3935"/>
    <w:rsid w:val="009E3BF4"/>
    <w:rsid w:val="009E3DDB"/>
    <w:rsid w:val="009E3FAF"/>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18"/>
    <w:rsid w:val="009E6093"/>
    <w:rsid w:val="009E6301"/>
    <w:rsid w:val="009E660E"/>
    <w:rsid w:val="009E67D1"/>
    <w:rsid w:val="009E69F3"/>
    <w:rsid w:val="009E6BB8"/>
    <w:rsid w:val="009E6BC7"/>
    <w:rsid w:val="009E6D58"/>
    <w:rsid w:val="009E725E"/>
    <w:rsid w:val="009E7285"/>
    <w:rsid w:val="009E7703"/>
    <w:rsid w:val="009E7737"/>
    <w:rsid w:val="009E7955"/>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1B"/>
    <w:rsid w:val="009F1082"/>
    <w:rsid w:val="009F122C"/>
    <w:rsid w:val="009F1269"/>
    <w:rsid w:val="009F13FD"/>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677"/>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326"/>
    <w:rsid w:val="009F64B2"/>
    <w:rsid w:val="009F6771"/>
    <w:rsid w:val="009F67D2"/>
    <w:rsid w:val="009F695B"/>
    <w:rsid w:val="009F6B97"/>
    <w:rsid w:val="009F6CF7"/>
    <w:rsid w:val="009F6D70"/>
    <w:rsid w:val="009F6D76"/>
    <w:rsid w:val="009F709A"/>
    <w:rsid w:val="009F7156"/>
    <w:rsid w:val="009F7835"/>
    <w:rsid w:val="009F796A"/>
    <w:rsid w:val="009F7AB6"/>
    <w:rsid w:val="009F7BCD"/>
    <w:rsid w:val="009F7F48"/>
    <w:rsid w:val="00A0028C"/>
    <w:rsid w:val="00A003B0"/>
    <w:rsid w:val="00A003C6"/>
    <w:rsid w:val="00A0065B"/>
    <w:rsid w:val="00A0072D"/>
    <w:rsid w:val="00A00825"/>
    <w:rsid w:val="00A009BA"/>
    <w:rsid w:val="00A00C25"/>
    <w:rsid w:val="00A00C61"/>
    <w:rsid w:val="00A00CA5"/>
    <w:rsid w:val="00A00E5A"/>
    <w:rsid w:val="00A00E84"/>
    <w:rsid w:val="00A00F3A"/>
    <w:rsid w:val="00A00F6E"/>
    <w:rsid w:val="00A00FB1"/>
    <w:rsid w:val="00A01002"/>
    <w:rsid w:val="00A01083"/>
    <w:rsid w:val="00A01233"/>
    <w:rsid w:val="00A013B6"/>
    <w:rsid w:val="00A0142E"/>
    <w:rsid w:val="00A0150D"/>
    <w:rsid w:val="00A016B6"/>
    <w:rsid w:val="00A016C3"/>
    <w:rsid w:val="00A0171F"/>
    <w:rsid w:val="00A01745"/>
    <w:rsid w:val="00A01932"/>
    <w:rsid w:val="00A01FCA"/>
    <w:rsid w:val="00A02305"/>
    <w:rsid w:val="00A0252C"/>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2B8"/>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7ED"/>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5E0"/>
    <w:rsid w:val="00A116DA"/>
    <w:rsid w:val="00A11907"/>
    <w:rsid w:val="00A11A37"/>
    <w:rsid w:val="00A11B28"/>
    <w:rsid w:val="00A11C9F"/>
    <w:rsid w:val="00A11D90"/>
    <w:rsid w:val="00A11E3C"/>
    <w:rsid w:val="00A12004"/>
    <w:rsid w:val="00A121E0"/>
    <w:rsid w:val="00A124DA"/>
    <w:rsid w:val="00A12806"/>
    <w:rsid w:val="00A12956"/>
    <w:rsid w:val="00A12A4B"/>
    <w:rsid w:val="00A12D93"/>
    <w:rsid w:val="00A12E50"/>
    <w:rsid w:val="00A130C8"/>
    <w:rsid w:val="00A1333F"/>
    <w:rsid w:val="00A133DA"/>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1A1"/>
    <w:rsid w:val="00A232B2"/>
    <w:rsid w:val="00A233B9"/>
    <w:rsid w:val="00A23431"/>
    <w:rsid w:val="00A23967"/>
    <w:rsid w:val="00A23AD3"/>
    <w:rsid w:val="00A23B0E"/>
    <w:rsid w:val="00A23E44"/>
    <w:rsid w:val="00A23F31"/>
    <w:rsid w:val="00A24059"/>
    <w:rsid w:val="00A24149"/>
    <w:rsid w:val="00A241DD"/>
    <w:rsid w:val="00A2450E"/>
    <w:rsid w:val="00A245B9"/>
    <w:rsid w:val="00A245DA"/>
    <w:rsid w:val="00A2495B"/>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40"/>
    <w:rsid w:val="00A26398"/>
    <w:rsid w:val="00A263DA"/>
    <w:rsid w:val="00A2655A"/>
    <w:rsid w:val="00A26686"/>
    <w:rsid w:val="00A26B8F"/>
    <w:rsid w:val="00A26B9B"/>
    <w:rsid w:val="00A26C8B"/>
    <w:rsid w:val="00A26CAD"/>
    <w:rsid w:val="00A26D9F"/>
    <w:rsid w:val="00A26ECB"/>
    <w:rsid w:val="00A27055"/>
    <w:rsid w:val="00A2721B"/>
    <w:rsid w:val="00A272F4"/>
    <w:rsid w:val="00A273EB"/>
    <w:rsid w:val="00A274A8"/>
    <w:rsid w:val="00A27875"/>
    <w:rsid w:val="00A27E70"/>
    <w:rsid w:val="00A3043B"/>
    <w:rsid w:val="00A3065B"/>
    <w:rsid w:val="00A3068B"/>
    <w:rsid w:val="00A3072E"/>
    <w:rsid w:val="00A308B0"/>
    <w:rsid w:val="00A3094C"/>
    <w:rsid w:val="00A30B88"/>
    <w:rsid w:val="00A30D8E"/>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261"/>
    <w:rsid w:val="00A32532"/>
    <w:rsid w:val="00A3266E"/>
    <w:rsid w:val="00A32D84"/>
    <w:rsid w:val="00A32E7F"/>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106"/>
    <w:rsid w:val="00A44321"/>
    <w:rsid w:val="00A44347"/>
    <w:rsid w:val="00A444BB"/>
    <w:rsid w:val="00A4474D"/>
    <w:rsid w:val="00A447BA"/>
    <w:rsid w:val="00A44996"/>
    <w:rsid w:val="00A4499D"/>
    <w:rsid w:val="00A44B2B"/>
    <w:rsid w:val="00A44B52"/>
    <w:rsid w:val="00A44B5D"/>
    <w:rsid w:val="00A4509E"/>
    <w:rsid w:val="00A450B9"/>
    <w:rsid w:val="00A453F6"/>
    <w:rsid w:val="00A45413"/>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8A5"/>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82"/>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70"/>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4F0"/>
    <w:rsid w:val="00A60522"/>
    <w:rsid w:val="00A60568"/>
    <w:rsid w:val="00A60697"/>
    <w:rsid w:val="00A608D5"/>
    <w:rsid w:val="00A60B71"/>
    <w:rsid w:val="00A60CA6"/>
    <w:rsid w:val="00A60CFF"/>
    <w:rsid w:val="00A60D9A"/>
    <w:rsid w:val="00A60E83"/>
    <w:rsid w:val="00A60ECC"/>
    <w:rsid w:val="00A61013"/>
    <w:rsid w:val="00A612AB"/>
    <w:rsid w:val="00A61431"/>
    <w:rsid w:val="00A61621"/>
    <w:rsid w:val="00A616F0"/>
    <w:rsid w:val="00A61780"/>
    <w:rsid w:val="00A61F42"/>
    <w:rsid w:val="00A61F99"/>
    <w:rsid w:val="00A620DE"/>
    <w:rsid w:val="00A62154"/>
    <w:rsid w:val="00A622A8"/>
    <w:rsid w:val="00A622F9"/>
    <w:rsid w:val="00A6233C"/>
    <w:rsid w:val="00A62659"/>
    <w:rsid w:val="00A62713"/>
    <w:rsid w:val="00A62E86"/>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2D7"/>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1E"/>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AD"/>
    <w:rsid w:val="00A739F2"/>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09"/>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46C"/>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D3C"/>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6D7"/>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27D"/>
    <w:rsid w:val="00A9248F"/>
    <w:rsid w:val="00A92571"/>
    <w:rsid w:val="00A92841"/>
    <w:rsid w:val="00A92980"/>
    <w:rsid w:val="00A92BA4"/>
    <w:rsid w:val="00A92C7C"/>
    <w:rsid w:val="00A92D5A"/>
    <w:rsid w:val="00A93104"/>
    <w:rsid w:val="00A931ED"/>
    <w:rsid w:val="00A9323F"/>
    <w:rsid w:val="00A934E5"/>
    <w:rsid w:val="00A93578"/>
    <w:rsid w:val="00A93A50"/>
    <w:rsid w:val="00A93B5B"/>
    <w:rsid w:val="00A93D61"/>
    <w:rsid w:val="00A93DA5"/>
    <w:rsid w:val="00A93F6B"/>
    <w:rsid w:val="00A94261"/>
    <w:rsid w:val="00A9473B"/>
    <w:rsid w:val="00A94776"/>
    <w:rsid w:val="00A9489B"/>
    <w:rsid w:val="00A94A0D"/>
    <w:rsid w:val="00A94AF1"/>
    <w:rsid w:val="00A94CE7"/>
    <w:rsid w:val="00A94E0E"/>
    <w:rsid w:val="00A94EEB"/>
    <w:rsid w:val="00A94EF8"/>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3"/>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2E"/>
    <w:rsid w:val="00AA2679"/>
    <w:rsid w:val="00AA270D"/>
    <w:rsid w:val="00AA2758"/>
    <w:rsid w:val="00AA27A5"/>
    <w:rsid w:val="00AA293C"/>
    <w:rsid w:val="00AA2A12"/>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4EF5"/>
    <w:rsid w:val="00AA5030"/>
    <w:rsid w:val="00AA511E"/>
    <w:rsid w:val="00AA51C5"/>
    <w:rsid w:val="00AA522F"/>
    <w:rsid w:val="00AA53AD"/>
    <w:rsid w:val="00AA54DE"/>
    <w:rsid w:val="00AA57FA"/>
    <w:rsid w:val="00AA59A9"/>
    <w:rsid w:val="00AA5B97"/>
    <w:rsid w:val="00AA5C22"/>
    <w:rsid w:val="00AA5E4C"/>
    <w:rsid w:val="00AA5FB4"/>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831"/>
    <w:rsid w:val="00AA7971"/>
    <w:rsid w:val="00AA7A06"/>
    <w:rsid w:val="00AA7CED"/>
    <w:rsid w:val="00AA7E71"/>
    <w:rsid w:val="00AA7FB8"/>
    <w:rsid w:val="00AA7FCA"/>
    <w:rsid w:val="00AB0222"/>
    <w:rsid w:val="00AB06C7"/>
    <w:rsid w:val="00AB09B4"/>
    <w:rsid w:val="00AB0B0B"/>
    <w:rsid w:val="00AB0C24"/>
    <w:rsid w:val="00AB0D5A"/>
    <w:rsid w:val="00AB0E5E"/>
    <w:rsid w:val="00AB0F05"/>
    <w:rsid w:val="00AB0F7F"/>
    <w:rsid w:val="00AB0F9D"/>
    <w:rsid w:val="00AB0FCB"/>
    <w:rsid w:val="00AB119A"/>
    <w:rsid w:val="00AB15A9"/>
    <w:rsid w:val="00AB15DC"/>
    <w:rsid w:val="00AB15FE"/>
    <w:rsid w:val="00AB193C"/>
    <w:rsid w:val="00AB201F"/>
    <w:rsid w:val="00AB202A"/>
    <w:rsid w:val="00AB2611"/>
    <w:rsid w:val="00AB2A01"/>
    <w:rsid w:val="00AB2A78"/>
    <w:rsid w:val="00AB2ABA"/>
    <w:rsid w:val="00AB2AE2"/>
    <w:rsid w:val="00AB2E13"/>
    <w:rsid w:val="00AB310E"/>
    <w:rsid w:val="00AB31BA"/>
    <w:rsid w:val="00AB3205"/>
    <w:rsid w:val="00AB3343"/>
    <w:rsid w:val="00AB37FA"/>
    <w:rsid w:val="00AB38D3"/>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4A6"/>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BD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2ED2"/>
    <w:rsid w:val="00AC3735"/>
    <w:rsid w:val="00AC3CBB"/>
    <w:rsid w:val="00AC3EF5"/>
    <w:rsid w:val="00AC41C3"/>
    <w:rsid w:val="00AC41F6"/>
    <w:rsid w:val="00AC43A3"/>
    <w:rsid w:val="00AC43C1"/>
    <w:rsid w:val="00AC447E"/>
    <w:rsid w:val="00AC45C1"/>
    <w:rsid w:val="00AC463D"/>
    <w:rsid w:val="00AC4695"/>
    <w:rsid w:val="00AC47E9"/>
    <w:rsid w:val="00AC485C"/>
    <w:rsid w:val="00AC49E1"/>
    <w:rsid w:val="00AC4A40"/>
    <w:rsid w:val="00AC4B05"/>
    <w:rsid w:val="00AC4C4A"/>
    <w:rsid w:val="00AC4D5C"/>
    <w:rsid w:val="00AC530D"/>
    <w:rsid w:val="00AC56D8"/>
    <w:rsid w:val="00AC574F"/>
    <w:rsid w:val="00AC5990"/>
    <w:rsid w:val="00AC5B95"/>
    <w:rsid w:val="00AC5D10"/>
    <w:rsid w:val="00AC5EDD"/>
    <w:rsid w:val="00AC5F1C"/>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C7FD6"/>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40"/>
    <w:rsid w:val="00AD3EEC"/>
    <w:rsid w:val="00AD3F8B"/>
    <w:rsid w:val="00AD4184"/>
    <w:rsid w:val="00AD446D"/>
    <w:rsid w:val="00AD44C5"/>
    <w:rsid w:val="00AD4538"/>
    <w:rsid w:val="00AD4539"/>
    <w:rsid w:val="00AD4573"/>
    <w:rsid w:val="00AD47CA"/>
    <w:rsid w:val="00AD4A24"/>
    <w:rsid w:val="00AD4C07"/>
    <w:rsid w:val="00AD4C1C"/>
    <w:rsid w:val="00AD4CBB"/>
    <w:rsid w:val="00AD4F94"/>
    <w:rsid w:val="00AD5053"/>
    <w:rsid w:val="00AD50F7"/>
    <w:rsid w:val="00AD53B9"/>
    <w:rsid w:val="00AD554E"/>
    <w:rsid w:val="00AD5586"/>
    <w:rsid w:val="00AD57C0"/>
    <w:rsid w:val="00AD5815"/>
    <w:rsid w:val="00AD5821"/>
    <w:rsid w:val="00AD5A75"/>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38C"/>
    <w:rsid w:val="00AD743E"/>
    <w:rsid w:val="00AD757C"/>
    <w:rsid w:val="00AD7593"/>
    <w:rsid w:val="00AD75A9"/>
    <w:rsid w:val="00AD775E"/>
    <w:rsid w:val="00AD77CB"/>
    <w:rsid w:val="00AD7ACB"/>
    <w:rsid w:val="00AD7B80"/>
    <w:rsid w:val="00AD7F5A"/>
    <w:rsid w:val="00AD7F72"/>
    <w:rsid w:val="00AE013E"/>
    <w:rsid w:val="00AE034B"/>
    <w:rsid w:val="00AE04F8"/>
    <w:rsid w:val="00AE05C8"/>
    <w:rsid w:val="00AE0727"/>
    <w:rsid w:val="00AE083D"/>
    <w:rsid w:val="00AE0A08"/>
    <w:rsid w:val="00AE0D11"/>
    <w:rsid w:val="00AE0E67"/>
    <w:rsid w:val="00AE0F69"/>
    <w:rsid w:val="00AE13B0"/>
    <w:rsid w:val="00AE1462"/>
    <w:rsid w:val="00AE1506"/>
    <w:rsid w:val="00AE15F1"/>
    <w:rsid w:val="00AE1644"/>
    <w:rsid w:val="00AE16E8"/>
    <w:rsid w:val="00AE1963"/>
    <w:rsid w:val="00AE19BB"/>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42"/>
    <w:rsid w:val="00AE3562"/>
    <w:rsid w:val="00AE357E"/>
    <w:rsid w:val="00AE3646"/>
    <w:rsid w:val="00AE36F2"/>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38"/>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1B"/>
    <w:rsid w:val="00AF014D"/>
    <w:rsid w:val="00AF069A"/>
    <w:rsid w:val="00AF09CB"/>
    <w:rsid w:val="00AF0C0F"/>
    <w:rsid w:val="00AF0E60"/>
    <w:rsid w:val="00AF1458"/>
    <w:rsid w:val="00AF14B3"/>
    <w:rsid w:val="00AF15AC"/>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2A6"/>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7"/>
    <w:rsid w:val="00AF5E17"/>
    <w:rsid w:val="00AF6178"/>
    <w:rsid w:val="00AF61D6"/>
    <w:rsid w:val="00AF6219"/>
    <w:rsid w:val="00AF6266"/>
    <w:rsid w:val="00AF6404"/>
    <w:rsid w:val="00AF64CD"/>
    <w:rsid w:val="00AF67D0"/>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100"/>
    <w:rsid w:val="00B01214"/>
    <w:rsid w:val="00B01309"/>
    <w:rsid w:val="00B013A2"/>
    <w:rsid w:val="00B01559"/>
    <w:rsid w:val="00B015C0"/>
    <w:rsid w:val="00B01995"/>
    <w:rsid w:val="00B01A89"/>
    <w:rsid w:val="00B01B5B"/>
    <w:rsid w:val="00B01D59"/>
    <w:rsid w:val="00B01EED"/>
    <w:rsid w:val="00B01F1B"/>
    <w:rsid w:val="00B02032"/>
    <w:rsid w:val="00B02368"/>
    <w:rsid w:val="00B02388"/>
    <w:rsid w:val="00B027C6"/>
    <w:rsid w:val="00B027FD"/>
    <w:rsid w:val="00B029A7"/>
    <w:rsid w:val="00B02A20"/>
    <w:rsid w:val="00B02A29"/>
    <w:rsid w:val="00B02A38"/>
    <w:rsid w:val="00B02A9E"/>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BB2"/>
    <w:rsid w:val="00B06DAE"/>
    <w:rsid w:val="00B06DB8"/>
    <w:rsid w:val="00B06E33"/>
    <w:rsid w:val="00B07091"/>
    <w:rsid w:val="00B07170"/>
    <w:rsid w:val="00B0736A"/>
    <w:rsid w:val="00B07563"/>
    <w:rsid w:val="00B07594"/>
    <w:rsid w:val="00B07867"/>
    <w:rsid w:val="00B07B23"/>
    <w:rsid w:val="00B07B9D"/>
    <w:rsid w:val="00B07BDC"/>
    <w:rsid w:val="00B07D68"/>
    <w:rsid w:val="00B07E3A"/>
    <w:rsid w:val="00B07E49"/>
    <w:rsid w:val="00B1014D"/>
    <w:rsid w:val="00B1025B"/>
    <w:rsid w:val="00B10274"/>
    <w:rsid w:val="00B106FD"/>
    <w:rsid w:val="00B107E0"/>
    <w:rsid w:val="00B108BC"/>
    <w:rsid w:val="00B10C38"/>
    <w:rsid w:val="00B110CA"/>
    <w:rsid w:val="00B11131"/>
    <w:rsid w:val="00B112AC"/>
    <w:rsid w:val="00B11339"/>
    <w:rsid w:val="00B11365"/>
    <w:rsid w:val="00B114D7"/>
    <w:rsid w:val="00B1161A"/>
    <w:rsid w:val="00B11B45"/>
    <w:rsid w:val="00B11CC7"/>
    <w:rsid w:val="00B11DBB"/>
    <w:rsid w:val="00B12121"/>
    <w:rsid w:val="00B1238B"/>
    <w:rsid w:val="00B124E9"/>
    <w:rsid w:val="00B12709"/>
    <w:rsid w:val="00B128BB"/>
    <w:rsid w:val="00B129AD"/>
    <w:rsid w:val="00B12B18"/>
    <w:rsid w:val="00B12BD4"/>
    <w:rsid w:val="00B12C19"/>
    <w:rsid w:val="00B12C3C"/>
    <w:rsid w:val="00B13031"/>
    <w:rsid w:val="00B1312F"/>
    <w:rsid w:val="00B13270"/>
    <w:rsid w:val="00B13371"/>
    <w:rsid w:val="00B13897"/>
    <w:rsid w:val="00B1393D"/>
    <w:rsid w:val="00B13B85"/>
    <w:rsid w:val="00B13B8A"/>
    <w:rsid w:val="00B13B9F"/>
    <w:rsid w:val="00B13BDB"/>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34E"/>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840"/>
    <w:rsid w:val="00B269E3"/>
    <w:rsid w:val="00B26A3B"/>
    <w:rsid w:val="00B26C4F"/>
    <w:rsid w:val="00B26C6B"/>
    <w:rsid w:val="00B271EB"/>
    <w:rsid w:val="00B27205"/>
    <w:rsid w:val="00B27820"/>
    <w:rsid w:val="00B278A2"/>
    <w:rsid w:val="00B27C90"/>
    <w:rsid w:val="00B27D59"/>
    <w:rsid w:val="00B27E23"/>
    <w:rsid w:val="00B27FA1"/>
    <w:rsid w:val="00B30150"/>
    <w:rsid w:val="00B30175"/>
    <w:rsid w:val="00B305D0"/>
    <w:rsid w:val="00B30834"/>
    <w:rsid w:val="00B30871"/>
    <w:rsid w:val="00B30963"/>
    <w:rsid w:val="00B30A1E"/>
    <w:rsid w:val="00B30A3D"/>
    <w:rsid w:val="00B30A72"/>
    <w:rsid w:val="00B30B07"/>
    <w:rsid w:val="00B30CAC"/>
    <w:rsid w:val="00B31028"/>
    <w:rsid w:val="00B312DB"/>
    <w:rsid w:val="00B31309"/>
    <w:rsid w:val="00B3162E"/>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A17"/>
    <w:rsid w:val="00B35BB4"/>
    <w:rsid w:val="00B35BD2"/>
    <w:rsid w:val="00B35C2B"/>
    <w:rsid w:val="00B35D59"/>
    <w:rsid w:val="00B35E73"/>
    <w:rsid w:val="00B35F55"/>
    <w:rsid w:val="00B36194"/>
    <w:rsid w:val="00B3631B"/>
    <w:rsid w:val="00B363B6"/>
    <w:rsid w:val="00B36510"/>
    <w:rsid w:val="00B3664E"/>
    <w:rsid w:val="00B36683"/>
    <w:rsid w:val="00B366A9"/>
    <w:rsid w:val="00B36B06"/>
    <w:rsid w:val="00B36B7D"/>
    <w:rsid w:val="00B36BE3"/>
    <w:rsid w:val="00B37080"/>
    <w:rsid w:val="00B37246"/>
    <w:rsid w:val="00B37313"/>
    <w:rsid w:val="00B373CE"/>
    <w:rsid w:val="00B374C1"/>
    <w:rsid w:val="00B378EF"/>
    <w:rsid w:val="00B37B13"/>
    <w:rsid w:val="00B37E8D"/>
    <w:rsid w:val="00B37EF5"/>
    <w:rsid w:val="00B4019D"/>
    <w:rsid w:val="00B40390"/>
    <w:rsid w:val="00B40410"/>
    <w:rsid w:val="00B40566"/>
    <w:rsid w:val="00B4088C"/>
    <w:rsid w:val="00B409B0"/>
    <w:rsid w:val="00B40C71"/>
    <w:rsid w:val="00B40CB6"/>
    <w:rsid w:val="00B40CE7"/>
    <w:rsid w:val="00B40ED1"/>
    <w:rsid w:val="00B411D9"/>
    <w:rsid w:val="00B41614"/>
    <w:rsid w:val="00B4180F"/>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2F5C"/>
    <w:rsid w:val="00B53209"/>
    <w:rsid w:val="00B539AB"/>
    <w:rsid w:val="00B53C3F"/>
    <w:rsid w:val="00B53D73"/>
    <w:rsid w:val="00B540DF"/>
    <w:rsid w:val="00B546C7"/>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2A7"/>
    <w:rsid w:val="00B6131D"/>
    <w:rsid w:val="00B6133D"/>
    <w:rsid w:val="00B61B1D"/>
    <w:rsid w:val="00B620E6"/>
    <w:rsid w:val="00B62193"/>
    <w:rsid w:val="00B62237"/>
    <w:rsid w:val="00B62313"/>
    <w:rsid w:val="00B623FB"/>
    <w:rsid w:val="00B624E3"/>
    <w:rsid w:val="00B62607"/>
    <w:rsid w:val="00B627C2"/>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BCF"/>
    <w:rsid w:val="00B65E3F"/>
    <w:rsid w:val="00B66118"/>
    <w:rsid w:val="00B661CD"/>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1AD"/>
    <w:rsid w:val="00B71271"/>
    <w:rsid w:val="00B7137C"/>
    <w:rsid w:val="00B71685"/>
    <w:rsid w:val="00B718A2"/>
    <w:rsid w:val="00B71BB2"/>
    <w:rsid w:val="00B71CA5"/>
    <w:rsid w:val="00B72018"/>
    <w:rsid w:val="00B720F9"/>
    <w:rsid w:val="00B7267E"/>
    <w:rsid w:val="00B72C9D"/>
    <w:rsid w:val="00B72E77"/>
    <w:rsid w:val="00B72EBB"/>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2F4"/>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31"/>
    <w:rsid w:val="00B822C8"/>
    <w:rsid w:val="00B82306"/>
    <w:rsid w:val="00B823CC"/>
    <w:rsid w:val="00B823E5"/>
    <w:rsid w:val="00B823FD"/>
    <w:rsid w:val="00B82790"/>
    <w:rsid w:val="00B8282A"/>
    <w:rsid w:val="00B8291E"/>
    <w:rsid w:val="00B8294C"/>
    <w:rsid w:val="00B82EFA"/>
    <w:rsid w:val="00B8326E"/>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6"/>
    <w:rsid w:val="00B87038"/>
    <w:rsid w:val="00B87087"/>
    <w:rsid w:val="00B870D2"/>
    <w:rsid w:val="00B871C7"/>
    <w:rsid w:val="00B872D3"/>
    <w:rsid w:val="00B8749C"/>
    <w:rsid w:val="00B87BC1"/>
    <w:rsid w:val="00B87D48"/>
    <w:rsid w:val="00B87D49"/>
    <w:rsid w:val="00B87FFB"/>
    <w:rsid w:val="00B900F4"/>
    <w:rsid w:val="00B90139"/>
    <w:rsid w:val="00B902A3"/>
    <w:rsid w:val="00B9054B"/>
    <w:rsid w:val="00B905CD"/>
    <w:rsid w:val="00B905FA"/>
    <w:rsid w:val="00B90718"/>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E9B"/>
    <w:rsid w:val="00B92F6F"/>
    <w:rsid w:val="00B93055"/>
    <w:rsid w:val="00B93061"/>
    <w:rsid w:val="00B930FB"/>
    <w:rsid w:val="00B9327C"/>
    <w:rsid w:val="00B93789"/>
    <w:rsid w:val="00B93871"/>
    <w:rsid w:val="00B93A10"/>
    <w:rsid w:val="00B93D19"/>
    <w:rsid w:val="00B93F73"/>
    <w:rsid w:val="00B940B4"/>
    <w:rsid w:val="00B94166"/>
    <w:rsid w:val="00B941B2"/>
    <w:rsid w:val="00B9426B"/>
    <w:rsid w:val="00B9436D"/>
    <w:rsid w:val="00B9449A"/>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46F"/>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AF2"/>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6B"/>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070"/>
    <w:rsid w:val="00BB11A4"/>
    <w:rsid w:val="00BB12C4"/>
    <w:rsid w:val="00BB16ED"/>
    <w:rsid w:val="00BB17C5"/>
    <w:rsid w:val="00BB1904"/>
    <w:rsid w:val="00BB1980"/>
    <w:rsid w:val="00BB1FB2"/>
    <w:rsid w:val="00BB2395"/>
    <w:rsid w:val="00BB23D2"/>
    <w:rsid w:val="00BB23DE"/>
    <w:rsid w:val="00BB2595"/>
    <w:rsid w:val="00BB268F"/>
    <w:rsid w:val="00BB276A"/>
    <w:rsid w:val="00BB286D"/>
    <w:rsid w:val="00BB2A79"/>
    <w:rsid w:val="00BB2DA2"/>
    <w:rsid w:val="00BB30DB"/>
    <w:rsid w:val="00BB3333"/>
    <w:rsid w:val="00BB3551"/>
    <w:rsid w:val="00BB35F6"/>
    <w:rsid w:val="00BB3853"/>
    <w:rsid w:val="00BB3897"/>
    <w:rsid w:val="00BB38AD"/>
    <w:rsid w:val="00BB3A17"/>
    <w:rsid w:val="00BB3B58"/>
    <w:rsid w:val="00BB40FD"/>
    <w:rsid w:val="00BB41EC"/>
    <w:rsid w:val="00BB420B"/>
    <w:rsid w:val="00BB45C8"/>
    <w:rsid w:val="00BB4714"/>
    <w:rsid w:val="00BB48CB"/>
    <w:rsid w:val="00BB4948"/>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77B"/>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D10"/>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098"/>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11"/>
    <w:rsid w:val="00BC7E72"/>
    <w:rsid w:val="00BD0101"/>
    <w:rsid w:val="00BD0129"/>
    <w:rsid w:val="00BD016F"/>
    <w:rsid w:val="00BD0330"/>
    <w:rsid w:val="00BD06EC"/>
    <w:rsid w:val="00BD07CF"/>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8D"/>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EA4"/>
    <w:rsid w:val="00BD6F05"/>
    <w:rsid w:val="00BD7011"/>
    <w:rsid w:val="00BD7199"/>
    <w:rsid w:val="00BD74BC"/>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D3E"/>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695"/>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B6D"/>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0DB1"/>
    <w:rsid w:val="00BF1025"/>
    <w:rsid w:val="00BF10DA"/>
    <w:rsid w:val="00BF1236"/>
    <w:rsid w:val="00BF1356"/>
    <w:rsid w:val="00BF15B4"/>
    <w:rsid w:val="00BF1973"/>
    <w:rsid w:val="00BF1B9A"/>
    <w:rsid w:val="00BF1C6A"/>
    <w:rsid w:val="00BF1D56"/>
    <w:rsid w:val="00BF1F2E"/>
    <w:rsid w:val="00BF216E"/>
    <w:rsid w:val="00BF234B"/>
    <w:rsid w:val="00BF2411"/>
    <w:rsid w:val="00BF2689"/>
    <w:rsid w:val="00BF2711"/>
    <w:rsid w:val="00BF2900"/>
    <w:rsid w:val="00BF29D2"/>
    <w:rsid w:val="00BF2F67"/>
    <w:rsid w:val="00BF3259"/>
    <w:rsid w:val="00BF328A"/>
    <w:rsid w:val="00BF3802"/>
    <w:rsid w:val="00BF38A6"/>
    <w:rsid w:val="00BF3948"/>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602"/>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BDF"/>
    <w:rsid w:val="00C00C9D"/>
    <w:rsid w:val="00C00E25"/>
    <w:rsid w:val="00C00EBB"/>
    <w:rsid w:val="00C00F8E"/>
    <w:rsid w:val="00C012C2"/>
    <w:rsid w:val="00C015E8"/>
    <w:rsid w:val="00C01920"/>
    <w:rsid w:val="00C019F2"/>
    <w:rsid w:val="00C01A35"/>
    <w:rsid w:val="00C01BCE"/>
    <w:rsid w:val="00C01E56"/>
    <w:rsid w:val="00C0214B"/>
    <w:rsid w:val="00C02432"/>
    <w:rsid w:val="00C02796"/>
    <w:rsid w:val="00C02A8D"/>
    <w:rsid w:val="00C02BE9"/>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1DBF"/>
    <w:rsid w:val="00C12301"/>
    <w:rsid w:val="00C123C8"/>
    <w:rsid w:val="00C129B8"/>
    <w:rsid w:val="00C129D4"/>
    <w:rsid w:val="00C12A2A"/>
    <w:rsid w:val="00C12EE4"/>
    <w:rsid w:val="00C13873"/>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6E65"/>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6B"/>
    <w:rsid w:val="00C223F1"/>
    <w:rsid w:val="00C2247C"/>
    <w:rsid w:val="00C225A5"/>
    <w:rsid w:val="00C228AF"/>
    <w:rsid w:val="00C22A17"/>
    <w:rsid w:val="00C22B51"/>
    <w:rsid w:val="00C22BDE"/>
    <w:rsid w:val="00C22E86"/>
    <w:rsid w:val="00C23051"/>
    <w:rsid w:val="00C230CF"/>
    <w:rsid w:val="00C23631"/>
    <w:rsid w:val="00C23755"/>
    <w:rsid w:val="00C23783"/>
    <w:rsid w:val="00C239C0"/>
    <w:rsid w:val="00C23A9A"/>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0D9"/>
    <w:rsid w:val="00C26369"/>
    <w:rsid w:val="00C26735"/>
    <w:rsid w:val="00C26777"/>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98E"/>
    <w:rsid w:val="00C31A1D"/>
    <w:rsid w:val="00C31AB9"/>
    <w:rsid w:val="00C31D7C"/>
    <w:rsid w:val="00C31D96"/>
    <w:rsid w:val="00C31E93"/>
    <w:rsid w:val="00C31EDE"/>
    <w:rsid w:val="00C323A9"/>
    <w:rsid w:val="00C323B5"/>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E6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0A"/>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3F6"/>
    <w:rsid w:val="00C405E1"/>
    <w:rsid w:val="00C40749"/>
    <w:rsid w:val="00C409C8"/>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6FD3"/>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9F"/>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42"/>
    <w:rsid w:val="00C531E1"/>
    <w:rsid w:val="00C5321E"/>
    <w:rsid w:val="00C53729"/>
    <w:rsid w:val="00C53888"/>
    <w:rsid w:val="00C53965"/>
    <w:rsid w:val="00C53A97"/>
    <w:rsid w:val="00C53B1F"/>
    <w:rsid w:val="00C53D27"/>
    <w:rsid w:val="00C53D8F"/>
    <w:rsid w:val="00C54081"/>
    <w:rsid w:val="00C543BE"/>
    <w:rsid w:val="00C54631"/>
    <w:rsid w:val="00C54B2A"/>
    <w:rsid w:val="00C55224"/>
    <w:rsid w:val="00C55282"/>
    <w:rsid w:val="00C55430"/>
    <w:rsid w:val="00C55441"/>
    <w:rsid w:val="00C554BD"/>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9B7"/>
    <w:rsid w:val="00C63DC4"/>
    <w:rsid w:val="00C63E6B"/>
    <w:rsid w:val="00C63FD7"/>
    <w:rsid w:val="00C6400A"/>
    <w:rsid w:val="00C641F6"/>
    <w:rsid w:val="00C642BF"/>
    <w:rsid w:val="00C64682"/>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99E"/>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9AF"/>
    <w:rsid w:val="00C76B94"/>
    <w:rsid w:val="00C76EE8"/>
    <w:rsid w:val="00C76F89"/>
    <w:rsid w:val="00C77115"/>
    <w:rsid w:val="00C7720E"/>
    <w:rsid w:val="00C7729A"/>
    <w:rsid w:val="00C772F7"/>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EDA"/>
    <w:rsid w:val="00C81FF6"/>
    <w:rsid w:val="00C821ED"/>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180"/>
    <w:rsid w:val="00C8326C"/>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AC"/>
    <w:rsid w:val="00C909EF"/>
    <w:rsid w:val="00C90A5B"/>
    <w:rsid w:val="00C90A74"/>
    <w:rsid w:val="00C90B8D"/>
    <w:rsid w:val="00C90CBD"/>
    <w:rsid w:val="00C90D54"/>
    <w:rsid w:val="00C90D5B"/>
    <w:rsid w:val="00C90D90"/>
    <w:rsid w:val="00C90DF8"/>
    <w:rsid w:val="00C90F94"/>
    <w:rsid w:val="00C91005"/>
    <w:rsid w:val="00C91132"/>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1C9"/>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77A"/>
    <w:rsid w:val="00CA1994"/>
    <w:rsid w:val="00CA19A2"/>
    <w:rsid w:val="00CA19BE"/>
    <w:rsid w:val="00CA1A39"/>
    <w:rsid w:val="00CA1BA8"/>
    <w:rsid w:val="00CA1CF8"/>
    <w:rsid w:val="00CA1D07"/>
    <w:rsid w:val="00CA1D9D"/>
    <w:rsid w:val="00CA1F18"/>
    <w:rsid w:val="00CA2046"/>
    <w:rsid w:val="00CA2347"/>
    <w:rsid w:val="00CA2543"/>
    <w:rsid w:val="00CA25C3"/>
    <w:rsid w:val="00CA2628"/>
    <w:rsid w:val="00CA289F"/>
    <w:rsid w:val="00CA2E74"/>
    <w:rsid w:val="00CA2F65"/>
    <w:rsid w:val="00CA34A6"/>
    <w:rsid w:val="00CA34FF"/>
    <w:rsid w:val="00CA398E"/>
    <w:rsid w:val="00CA3D72"/>
    <w:rsid w:val="00CA3DCF"/>
    <w:rsid w:val="00CA3FBB"/>
    <w:rsid w:val="00CA42E3"/>
    <w:rsid w:val="00CA4337"/>
    <w:rsid w:val="00CA4902"/>
    <w:rsid w:val="00CA495B"/>
    <w:rsid w:val="00CA4CF5"/>
    <w:rsid w:val="00CA51CB"/>
    <w:rsid w:val="00CA562B"/>
    <w:rsid w:val="00CA5685"/>
    <w:rsid w:val="00CA5874"/>
    <w:rsid w:val="00CA5965"/>
    <w:rsid w:val="00CA5EBE"/>
    <w:rsid w:val="00CA607E"/>
    <w:rsid w:val="00CA608C"/>
    <w:rsid w:val="00CA61B9"/>
    <w:rsid w:val="00CA638D"/>
    <w:rsid w:val="00CA63FB"/>
    <w:rsid w:val="00CA65F6"/>
    <w:rsid w:val="00CA66E2"/>
    <w:rsid w:val="00CA6972"/>
    <w:rsid w:val="00CA69BC"/>
    <w:rsid w:val="00CA6A0E"/>
    <w:rsid w:val="00CA6CF2"/>
    <w:rsid w:val="00CA6E9B"/>
    <w:rsid w:val="00CA6F8A"/>
    <w:rsid w:val="00CA729C"/>
    <w:rsid w:val="00CA7369"/>
    <w:rsid w:val="00CA73B8"/>
    <w:rsid w:val="00CA7638"/>
    <w:rsid w:val="00CA7765"/>
    <w:rsid w:val="00CA77FB"/>
    <w:rsid w:val="00CA784C"/>
    <w:rsid w:val="00CA7860"/>
    <w:rsid w:val="00CA7A7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905"/>
    <w:rsid w:val="00CB3969"/>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82"/>
    <w:rsid w:val="00CB4ECC"/>
    <w:rsid w:val="00CB4EFA"/>
    <w:rsid w:val="00CB4EFF"/>
    <w:rsid w:val="00CB50D0"/>
    <w:rsid w:val="00CB529A"/>
    <w:rsid w:val="00CB53C4"/>
    <w:rsid w:val="00CB544E"/>
    <w:rsid w:val="00CB54C1"/>
    <w:rsid w:val="00CB5509"/>
    <w:rsid w:val="00CB5646"/>
    <w:rsid w:val="00CB5673"/>
    <w:rsid w:val="00CB56CB"/>
    <w:rsid w:val="00CB586F"/>
    <w:rsid w:val="00CB5943"/>
    <w:rsid w:val="00CB59DD"/>
    <w:rsid w:val="00CB5C46"/>
    <w:rsid w:val="00CB5C97"/>
    <w:rsid w:val="00CB5DAB"/>
    <w:rsid w:val="00CB5DBF"/>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13"/>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1FA3"/>
    <w:rsid w:val="00CC2027"/>
    <w:rsid w:val="00CC21B8"/>
    <w:rsid w:val="00CC2250"/>
    <w:rsid w:val="00CC237D"/>
    <w:rsid w:val="00CC2540"/>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6B"/>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098"/>
    <w:rsid w:val="00CD2199"/>
    <w:rsid w:val="00CD2242"/>
    <w:rsid w:val="00CD2358"/>
    <w:rsid w:val="00CD239C"/>
    <w:rsid w:val="00CD246D"/>
    <w:rsid w:val="00CD267C"/>
    <w:rsid w:val="00CD2696"/>
    <w:rsid w:val="00CD26A2"/>
    <w:rsid w:val="00CD278E"/>
    <w:rsid w:val="00CD27A3"/>
    <w:rsid w:val="00CD287A"/>
    <w:rsid w:val="00CD28D5"/>
    <w:rsid w:val="00CD28E8"/>
    <w:rsid w:val="00CD2929"/>
    <w:rsid w:val="00CD2B73"/>
    <w:rsid w:val="00CD2D3A"/>
    <w:rsid w:val="00CD2D4F"/>
    <w:rsid w:val="00CD2D8E"/>
    <w:rsid w:val="00CD2E05"/>
    <w:rsid w:val="00CD31CB"/>
    <w:rsid w:val="00CD344A"/>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0FC"/>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D45"/>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14"/>
    <w:rsid w:val="00CF2059"/>
    <w:rsid w:val="00CF2061"/>
    <w:rsid w:val="00CF2085"/>
    <w:rsid w:val="00CF2247"/>
    <w:rsid w:val="00CF2249"/>
    <w:rsid w:val="00CF230C"/>
    <w:rsid w:val="00CF266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467"/>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4BD"/>
    <w:rsid w:val="00CF6751"/>
    <w:rsid w:val="00CF67B4"/>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BF4"/>
    <w:rsid w:val="00D02D3A"/>
    <w:rsid w:val="00D02D59"/>
    <w:rsid w:val="00D0314D"/>
    <w:rsid w:val="00D03356"/>
    <w:rsid w:val="00D03655"/>
    <w:rsid w:val="00D036EB"/>
    <w:rsid w:val="00D03751"/>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843"/>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0FA9"/>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A83"/>
    <w:rsid w:val="00D23D25"/>
    <w:rsid w:val="00D23DAF"/>
    <w:rsid w:val="00D24252"/>
    <w:rsid w:val="00D244CE"/>
    <w:rsid w:val="00D24613"/>
    <w:rsid w:val="00D24723"/>
    <w:rsid w:val="00D248C5"/>
    <w:rsid w:val="00D24D7F"/>
    <w:rsid w:val="00D24D98"/>
    <w:rsid w:val="00D24EFF"/>
    <w:rsid w:val="00D2503B"/>
    <w:rsid w:val="00D2514A"/>
    <w:rsid w:val="00D25360"/>
    <w:rsid w:val="00D2543C"/>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4C8"/>
    <w:rsid w:val="00D2768C"/>
    <w:rsid w:val="00D27871"/>
    <w:rsid w:val="00D279C8"/>
    <w:rsid w:val="00D300C2"/>
    <w:rsid w:val="00D307FD"/>
    <w:rsid w:val="00D308C3"/>
    <w:rsid w:val="00D30937"/>
    <w:rsid w:val="00D3099C"/>
    <w:rsid w:val="00D30BC4"/>
    <w:rsid w:val="00D30C08"/>
    <w:rsid w:val="00D30D7A"/>
    <w:rsid w:val="00D30FF3"/>
    <w:rsid w:val="00D31018"/>
    <w:rsid w:val="00D311F8"/>
    <w:rsid w:val="00D31249"/>
    <w:rsid w:val="00D31407"/>
    <w:rsid w:val="00D3171D"/>
    <w:rsid w:val="00D318EA"/>
    <w:rsid w:val="00D31C7A"/>
    <w:rsid w:val="00D31CD5"/>
    <w:rsid w:val="00D3211A"/>
    <w:rsid w:val="00D3243D"/>
    <w:rsid w:val="00D32560"/>
    <w:rsid w:val="00D326FC"/>
    <w:rsid w:val="00D327C9"/>
    <w:rsid w:val="00D32863"/>
    <w:rsid w:val="00D32CD8"/>
    <w:rsid w:val="00D32EA5"/>
    <w:rsid w:val="00D32F48"/>
    <w:rsid w:val="00D3306C"/>
    <w:rsid w:val="00D33131"/>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94D"/>
    <w:rsid w:val="00D34CAF"/>
    <w:rsid w:val="00D34D93"/>
    <w:rsid w:val="00D350D7"/>
    <w:rsid w:val="00D352EC"/>
    <w:rsid w:val="00D35748"/>
    <w:rsid w:val="00D35F70"/>
    <w:rsid w:val="00D36308"/>
    <w:rsid w:val="00D36628"/>
    <w:rsid w:val="00D3672E"/>
    <w:rsid w:val="00D367A5"/>
    <w:rsid w:val="00D36B44"/>
    <w:rsid w:val="00D36C40"/>
    <w:rsid w:val="00D36DA5"/>
    <w:rsid w:val="00D370FA"/>
    <w:rsid w:val="00D3719D"/>
    <w:rsid w:val="00D373EA"/>
    <w:rsid w:val="00D3766C"/>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3EDD"/>
    <w:rsid w:val="00D442B1"/>
    <w:rsid w:val="00D442ED"/>
    <w:rsid w:val="00D44855"/>
    <w:rsid w:val="00D449D7"/>
    <w:rsid w:val="00D44A80"/>
    <w:rsid w:val="00D44B62"/>
    <w:rsid w:val="00D44CE6"/>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10"/>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DEF"/>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59C"/>
    <w:rsid w:val="00D55627"/>
    <w:rsid w:val="00D556B0"/>
    <w:rsid w:val="00D55826"/>
    <w:rsid w:val="00D55AAA"/>
    <w:rsid w:val="00D55AEB"/>
    <w:rsid w:val="00D55BE4"/>
    <w:rsid w:val="00D55C11"/>
    <w:rsid w:val="00D55FCA"/>
    <w:rsid w:val="00D5603E"/>
    <w:rsid w:val="00D5624B"/>
    <w:rsid w:val="00D562FC"/>
    <w:rsid w:val="00D56526"/>
    <w:rsid w:val="00D565DE"/>
    <w:rsid w:val="00D567D5"/>
    <w:rsid w:val="00D56880"/>
    <w:rsid w:val="00D56890"/>
    <w:rsid w:val="00D568CC"/>
    <w:rsid w:val="00D56988"/>
    <w:rsid w:val="00D56B1B"/>
    <w:rsid w:val="00D56C1A"/>
    <w:rsid w:val="00D56C36"/>
    <w:rsid w:val="00D56C6F"/>
    <w:rsid w:val="00D56D0C"/>
    <w:rsid w:val="00D56DA7"/>
    <w:rsid w:val="00D571DD"/>
    <w:rsid w:val="00D57367"/>
    <w:rsid w:val="00D5761D"/>
    <w:rsid w:val="00D601EC"/>
    <w:rsid w:val="00D602CD"/>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4AE"/>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668"/>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307"/>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69"/>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694"/>
    <w:rsid w:val="00D74A4D"/>
    <w:rsid w:val="00D74CB6"/>
    <w:rsid w:val="00D74E9F"/>
    <w:rsid w:val="00D7529B"/>
    <w:rsid w:val="00D753B2"/>
    <w:rsid w:val="00D7576F"/>
    <w:rsid w:val="00D7590B"/>
    <w:rsid w:val="00D7591C"/>
    <w:rsid w:val="00D761CE"/>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2FBF"/>
    <w:rsid w:val="00D833D5"/>
    <w:rsid w:val="00D83465"/>
    <w:rsid w:val="00D83537"/>
    <w:rsid w:val="00D83AC9"/>
    <w:rsid w:val="00D83C57"/>
    <w:rsid w:val="00D83D6D"/>
    <w:rsid w:val="00D8428D"/>
    <w:rsid w:val="00D84548"/>
    <w:rsid w:val="00D845BB"/>
    <w:rsid w:val="00D8463D"/>
    <w:rsid w:val="00D8471A"/>
    <w:rsid w:val="00D8477E"/>
    <w:rsid w:val="00D84893"/>
    <w:rsid w:val="00D849B8"/>
    <w:rsid w:val="00D84A4E"/>
    <w:rsid w:val="00D84F35"/>
    <w:rsid w:val="00D84FA0"/>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D64"/>
    <w:rsid w:val="00D86F48"/>
    <w:rsid w:val="00D87010"/>
    <w:rsid w:val="00D870B7"/>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C38"/>
    <w:rsid w:val="00D96D94"/>
    <w:rsid w:val="00D96FC3"/>
    <w:rsid w:val="00D972D5"/>
    <w:rsid w:val="00D973CC"/>
    <w:rsid w:val="00D9742F"/>
    <w:rsid w:val="00D97ACE"/>
    <w:rsid w:val="00D97DA1"/>
    <w:rsid w:val="00D97F0E"/>
    <w:rsid w:val="00D97F55"/>
    <w:rsid w:val="00D97FFE"/>
    <w:rsid w:val="00DA0325"/>
    <w:rsid w:val="00DA03F4"/>
    <w:rsid w:val="00DA055A"/>
    <w:rsid w:val="00DA0660"/>
    <w:rsid w:val="00DA0768"/>
    <w:rsid w:val="00DA0B40"/>
    <w:rsid w:val="00DA0E20"/>
    <w:rsid w:val="00DA0E93"/>
    <w:rsid w:val="00DA1843"/>
    <w:rsid w:val="00DA19EF"/>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B8"/>
    <w:rsid w:val="00DA38D8"/>
    <w:rsid w:val="00DA3EAE"/>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D4F"/>
    <w:rsid w:val="00DA7E51"/>
    <w:rsid w:val="00DB0437"/>
    <w:rsid w:val="00DB0559"/>
    <w:rsid w:val="00DB0570"/>
    <w:rsid w:val="00DB0739"/>
    <w:rsid w:val="00DB08BB"/>
    <w:rsid w:val="00DB0D54"/>
    <w:rsid w:val="00DB0EFD"/>
    <w:rsid w:val="00DB1308"/>
    <w:rsid w:val="00DB16DD"/>
    <w:rsid w:val="00DB1745"/>
    <w:rsid w:val="00DB184B"/>
    <w:rsid w:val="00DB1E6A"/>
    <w:rsid w:val="00DB1E8A"/>
    <w:rsid w:val="00DB23AF"/>
    <w:rsid w:val="00DB23C0"/>
    <w:rsid w:val="00DB25C2"/>
    <w:rsid w:val="00DB27C4"/>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6BC"/>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6C1"/>
    <w:rsid w:val="00DC4AA9"/>
    <w:rsid w:val="00DC4ECC"/>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9F"/>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411"/>
    <w:rsid w:val="00DD24D7"/>
    <w:rsid w:val="00DD28F6"/>
    <w:rsid w:val="00DD294D"/>
    <w:rsid w:val="00DD31E9"/>
    <w:rsid w:val="00DD33FF"/>
    <w:rsid w:val="00DD34F6"/>
    <w:rsid w:val="00DD353F"/>
    <w:rsid w:val="00DD35F4"/>
    <w:rsid w:val="00DD3696"/>
    <w:rsid w:val="00DD3B16"/>
    <w:rsid w:val="00DD3E6D"/>
    <w:rsid w:val="00DD40E4"/>
    <w:rsid w:val="00DD41AF"/>
    <w:rsid w:val="00DD4203"/>
    <w:rsid w:val="00DD4573"/>
    <w:rsid w:val="00DD4689"/>
    <w:rsid w:val="00DD47DD"/>
    <w:rsid w:val="00DD4A47"/>
    <w:rsid w:val="00DD4A85"/>
    <w:rsid w:val="00DD4BE3"/>
    <w:rsid w:val="00DD4CB8"/>
    <w:rsid w:val="00DD4DB1"/>
    <w:rsid w:val="00DD4DD5"/>
    <w:rsid w:val="00DD4FD6"/>
    <w:rsid w:val="00DD543E"/>
    <w:rsid w:val="00DD5954"/>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8B8"/>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2E61"/>
    <w:rsid w:val="00DE31E4"/>
    <w:rsid w:val="00DE32B6"/>
    <w:rsid w:val="00DE33A3"/>
    <w:rsid w:val="00DE33FC"/>
    <w:rsid w:val="00DE375C"/>
    <w:rsid w:val="00DE375F"/>
    <w:rsid w:val="00DE378B"/>
    <w:rsid w:val="00DE37E3"/>
    <w:rsid w:val="00DE3833"/>
    <w:rsid w:val="00DE3A2F"/>
    <w:rsid w:val="00DE3A54"/>
    <w:rsid w:val="00DE3AEC"/>
    <w:rsid w:val="00DE3B1C"/>
    <w:rsid w:val="00DE3B1F"/>
    <w:rsid w:val="00DE3D3A"/>
    <w:rsid w:val="00DE3DD3"/>
    <w:rsid w:val="00DE3E8E"/>
    <w:rsid w:val="00DE3EE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207"/>
    <w:rsid w:val="00DE75CD"/>
    <w:rsid w:val="00DE7A9D"/>
    <w:rsid w:val="00DE7AB7"/>
    <w:rsid w:val="00DE7B4F"/>
    <w:rsid w:val="00DE7DF0"/>
    <w:rsid w:val="00DE7E52"/>
    <w:rsid w:val="00DE7F65"/>
    <w:rsid w:val="00DF0174"/>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0DF"/>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74C"/>
    <w:rsid w:val="00E03813"/>
    <w:rsid w:val="00E03CA7"/>
    <w:rsid w:val="00E03EC5"/>
    <w:rsid w:val="00E03F24"/>
    <w:rsid w:val="00E04033"/>
    <w:rsid w:val="00E04547"/>
    <w:rsid w:val="00E045C5"/>
    <w:rsid w:val="00E0470B"/>
    <w:rsid w:val="00E04912"/>
    <w:rsid w:val="00E04BA0"/>
    <w:rsid w:val="00E04BC5"/>
    <w:rsid w:val="00E04D18"/>
    <w:rsid w:val="00E04EF2"/>
    <w:rsid w:val="00E05149"/>
    <w:rsid w:val="00E0515A"/>
    <w:rsid w:val="00E05277"/>
    <w:rsid w:val="00E05371"/>
    <w:rsid w:val="00E053AA"/>
    <w:rsid w:val="00E055C3"/>
    <w:rsid w:val="00E0567F"/>
    <w:rsid w:val="00E056FB"/>
    <w:rsid w:val="00E05B8B"/>
    <w:rsid w:val="00E05BC2"/>
    <w:rsid w:val="00E05C1B"/>
    <w:rsid w:val="00E05E68"/>
    <w:rsid w:val="00E05F0C"/>
    <w:rsid w:val="00E065CD"/>
    <w:rsid w:val="00E065EB"/>
    <w:rsid w:val="00E069D0"/>
    <w:rsid w:val="00E06EFF"/>
    <w:rsid w:val="00E07367"/>
    <w:rsid w:val="00E0739C"/>
    <w:rsid w:val="00E07515"/>
    <w:rsid w:val="00E077CF"/>
    <w:rsid w:val="00E077E9"/>
    <w:rsid w:val="00E07A2B"/>
    <w:rsid w:val="00E07C2F"/>
    <w:rsid w:val="00E07D40"/>
    <w:rsid w:val="00E07F9C"/>
    <w:rsid w:val="00E10102"/>
    <w:rsid w:val="00E1022A"/>
    <w:rsid w:val="00E10A36"/>
    <w:rsid w:val="00E10AB4"/>
    <w:rsid w:val="00E10AEB"/>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405"/>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00"/>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57"/>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5C5"/>
    <w:rsid w:val="00E237D2"/>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B95"/>
    <w:rsid w:val="00E25F4C"/>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A01"/>
    <w:rsid w:val="00E27B9B"/>
    <w:rsid w:val="00E27D63"/>
    <w:rsid w:val="00E27DBA"/>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9F6"/>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C7D"/>
    <w:rsid w:val="00E36DB3"/>
    <w:rsid w:val="00E36F9A"/>
    <w:rsid w:val="00E37233"/>
    <w:rsid w:val="00E3734B"/>
    <w:rsid w:val="00E373B7"/>
    <w:rsid w:val="00E373E4"/>
    <w:rsid w:val="00E37419"/>
    <w:rsid w:val="00E37422"/>
    <w:rsid w:val="00E3753C"/>
    <w:rsid w:val="00E376ED"/>
    <w:rsid w:val="00E379BA"/>
    <w:rsid w:val="00E37C38"/>
    <w:rsid w:val="00E37E9D"/>
    <w:rsid w:val="00E4028B"/>
    <w:rsid w:val="00E402AB"/>
    <w:rsid w:val="00E40317"/>
    <w:rsid w:val="00E4034A"/>
    <w:rsid w:val="00E40430"/>
    <w:rsid w:val="00E40552"/>
    <w:rsid w:val="00E407F0"/>
    <w:rsid w:val="00E4086C"/>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33A"/>
    <w:rsid w:val="00E42710"/>
    <w:rsid w:val="00E427A3"/>
    <w:rsid w:val="00E42A0A"/>
    <w:rsid w:val="00E42ABF"/>
    <w:rsid w:val="00E42AF4"/>
    <w:rsid w:val="00E42B0C"/>
    <w:rsid w:val="00E42E5C"/>
    <w:rsid w:val="00E43031"/>
    <w:rsid w:val="00E43067"/>
    <w:rsid w:val="00E43167"/>
    <w:rsid w:val="00E434BE"/>
    <w:rsid w:val="00E4351B"/>
    <w:rsid w:val="00E4355E"/>
    <w:rsid w:val="00E439F9"/>
    <w:rsid w:val="00E43A4B"/>
    <w:rsid w:val="00E43C92"/>
    <w:rsid w:val="00E43FF5"/>
    <w:rsid w:val="00E440E3"/>
    <w:rsid w:val="00E444EA"/>
    <w:rsid w:val="00E44658"/>
    <w:rsid w:val="00E448C5"/>
    <w:rsid w:val="00E44A5E"/>
    <w:rsid w:val="00E44A95"/>
    <w:rsid w:val="00E44A9A"/>
    <w:rsid w:val="00E44B2D"/>
    <w:rsid w:val="00E44F26"/>
    <w:rsid w:val="00E44FFE"/>
    <w:rsid w:val="00E4505A"/>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37E"/>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6A"/>
    <w:rsid w:val="00E525D3"/>
    <w:rsid w:val="00E527D7"/>
    <w:rsid w:val="00E52813"/>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7D"/>
    <w:rsid w:val="00E56594"/>
    <w:rsid w:val="00E56647"/>
    <w:rsid w:val="00E566CE"/>
    <w:rsid w:val="00E566F2"/>
    <w:rsid w:val="00E568F6"/>
    <w:rsid w:val="00E56931"/>
    <w:rsid w:val="00E56CE5"/>
    <w:rsid w:val="00E56D5A"/>
    <w:rsid w:val="00E56F8F"/>
    <w:rsid w:val="00E57358"/>
    <w:rsid w:val="00E57384"/>
    <w:rsid w:val="00E573D7"/>
    <w:rsid w:val="00E5752E"/>
    <w:rsid w:val="00E57788"/>
    <w:rsid w:val="00E578F4"/>
    <w:rsid w:val="00E579E1"/>
    <w:rsid w:val="00E57C8F"/>
    <w:rsid w:val="00E57DE0"/>
    <w:rsid w:val="00E57E2A"/>
    <w:rsid w:val="00E57EA2"/>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177"/>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E1C"/>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01"/>
    <w:rsid w:val="00E70B9E"/>
    <w:rsid w:val="00E713D9"/>
    <w:rsid w:val="00E714A3"/>
    <w:rsid w:val="00E715EE"/>
    <w:rsid w:val="00E71A82"/>
    <w:rsid w:val="00E71C20"/>
    <w:rsid w:val="00E71E8A"/>
    <w:rsid w:val="00E71F9B"/>
    <w:rsid w:val="00E722ED"/>
    <w:rsid w:val="00E722EE"/>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D37"/>
    <w:rsid w:val="00E73ECB"/>
    <w:rsid w:val="00E73F68"/>
    <w:rsid w:val="00E742DC"/>
    <w:rsid w:val="00E74347"/>
    <w:rsid w:val="00E7441F"/>
    <w:rsid w:val="00E744F4"/>
    <w:rsid w:val="00E74683"/>
    <w:rsid w:val="00E746BE"/>
    <w:rsid w:val="00E7492B"/>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5D7"/>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EC"/>
    <w:rsid w:val="00E813F7"/>
    <w:rsid w:val="00E814D3"/>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849"/>
    <w:rsid w:val="00E8695B"/>
    <w:rsid w:val="00E869C0"/>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2C6"/>
    <w:rsid w:val="00E925A7"/>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E4"/>
    <w:rsid w:val="00E94DF7"/>
    <w:rsid w:val="00E94E27"/>
    <w:rsid w:val="00E94F07"/>
    <w:rsid w:val="00E95176"/>
    <w:rsid w:val="00E95633"/>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200"/>
    <w:rsid w:val="00EA041D"/>
    <w:rsid w:val="00EA0420"/>
    <w:rsid w:val="00EA0620"/>
    <w:rsid w:val="00EA0843"/>
    <w:rsid w:val="00EA0A42"/>
    <w:rsid w:val="00EA0AA4"/>
    <w:rsid w:val="00EA0B84"/>
    <w:rsid w:val="00EA0C57"/>
    <w:rsid w:val="00EA0D1E"/>
    <w:rsid w:val="00EA10CB"/>
    <w:rsid w:val="00EA1128"/>
    <w:rsid w:val="00EA12E7"/>
    <w:rsid w:val="00EA1435"/>
    <w:rsid w:val="00EA14DE"/>
    <w:rsid w:val="00EA1BAC"/>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9DD"/>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C8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5F5"/>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5D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B8E"/>
    <w:rsid w:val="00EC1D10"/>
    <w:rsid w:val="00EC1DD3"/>
    <w:rsid w:val="00EC1FE3"/>
    <w:rsid w:val="00EC200E"/>
    <w:rsid w:val="00EC2069"/>
    <w:rsid w:val="00EC2159"/>
    <w:rsid w:val="00EC2390"/>
    <w:rsid w:val="00EC2453"/>
    <w:rsid w:val="00EC2476"/>
    <w:rsid w:val="00EC263C"/>
    <w:rsid w:val="00EC2726"/>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187"/>
    <w:rsid w:val="00EC638D"/>
    <w:rsid w:val="00EC6510"/>
    <w:rsid w:val="00EC65F8"/>
    <w:rsid w:val="00EC6714"/>
    <w:rsid w:val="00EC67E4"/>
    <w:rsid w:val="00EC68BF"/>
    <w:rsid w:val="00EC69EB"/>
    <w:rsid w:val="00EC6B10"/>
    <w:rsid w:val="00EC6B58"/>
    <w:rsid w:val="00EC6C1F"/>
    <w:rsid w:val="00EC7259"/>
    <w:rsid w:val="00EC75EC"/>
    <w:rsid w:val="00EC7930"/>
    <w:rsid w:val="00EC7AB8"/>
    <w:rsid w:val="00EC7B83"/>
    <w:rsid w:val="00EC7BE8"/>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1EF"/>
    <w:rsid w:val="00ED53A9"/>
    <w:rsid w:val="00ED5486"/>
    <w:rsid w:val="00ED56B2"/>
    <w:rsid w:val="00ED59C3"/>
    <w:rsid w:val="00ED5B0F"/>
    <w:rsid w:val="00ED5B1E"/>
    <w:rsid w:val="00ED620B"/>
    <w:rsid w:val="00ED6254"/>
    <w:rsid w:val="00ED63A1"/>
    <w:rsid w:val="00ED63AA"/>
    <w:rsid w:val="00ED67B9"/>
    <w:rsid w:val="00ED6831"/>
    <w:rsid w:val="00ED68F7"/>
    <w:rsid w:val="00ED690A"/>
    <w:rsid w:val="00ED69A2"/>
    <w:rsid w:val="00ED6AED"/>
    <w:rsid w:val="00ED70FB"/>
    <w:rsid w:val="00ED740A"/>
    <w:rsid w:val="00ED752B"/>
    <w:rsid w:val="00ED7617"/>
    <w:rsid w:val="00ED7843"/>
    <w:rsid w:val="00ED7AB8"/>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CA3"/>
    <w:rsid w:val="00EE1DC9"/>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46"/>
    <w:rsid w:val="00EF0060"/>
    <w:rsid w:val="00EF006A"/>
    <w:rsid w:val="00EF0323"/>
    <w:rsid w:val="00EF033F"/>
    <w:rsid w:val="00EF0439"/>
    <w:rsid w:val="00EF047A"/>
    <w:rsid w:val="00EF08B2"/>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760"/>
    <w:rsid w:val="00EF37FF"/>
    <w:rsid w:val="00EF3839"/>
    <w:rsid w:val="00EF3876"/>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D5"/>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EF7F37"/>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6F1F"/>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ED9"/>
    <w:rsid w:val="00F07FB7"/>
    <w:rsid w:val="00F07FC1"/>
    <w:rsid w:val="00F07FD8"/>
    <w:rsid w:val="00F1031C"/>
    <w:rsid w:val="00F103B2"/>
    <w:rsid w:val="00F10489"/>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E64"/>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CA8"/>
    <w:rsid w:val="00F15F90"/>
    <w:rsid w:val="00F15FDC"/>
    <w:rsid w:val="00F1600A"/>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CD1"/>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5F2"/>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4"/>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0EE2"/>
    <w:rsid w:val="00F310A2"/>
    <w:rsid w:val="00F31209"/>
    <w:rsid w:val="00F3144F"/>
    <w:rsid w:val="00F314DF"/>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45E"/>
    <w:rsid w:val="00F34749"/>
    <w:rsid w:val="00F34798"/>
    <w:rsid w:val="00F3491C"/>
    <w:rsid w:val="00F349B7"/>
    <w:rsid w:val="00F349EA"/>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0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806"/>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4A2"/>
    <w:rsid w:val="00F41644"/>
    <w:rsid w:val="00F4165C"/>
    <w:rsid w:val="00F416BE"/>
    <w:rsid w:val="00F417FE"/>
    <w:rsid w:val="00F418B9"/>
    <w:rsid w:val="00F4195C"/>
    <w:rsid w:val="00F41C9F"/>
    <w:rsid w:val="00F41E35"/>
    <w:rsid w:val="00F41F5E"/>
    <w:rsid w:val="00F4214C"/>
    <w:rsid w:val="00F4215F"/>
    <w:rsid w:val="00F4224E"/>
    <w:rsid w:val="00F42259"/>
    <w:rsid w:val="00F42289"/>
    <w:rsid w:val="00F42333"/>
    <w:rsid w:val="00F423D3"/>
    <w:rsid w:val="00F425AA"/>
    <w:rsid w:val="00F426DE"/>
    <w:rsid w:val="00F42852"/>
    <w:rsid w:val="00F4286F"/>
    <w:rsid w:val="00F429B5"/>
    <w:rsid w:val="00F429EF"/>
    <w:rsid w:val="00F429F5"/>
    <w:rsid w:val="00F429FA"/>
    <w:rsid w:val="00F42B6D"/>
    <w:rsid w:val="00F42BC4"/>
    <w:rsid w:val="00F42C5F"/>
    <w:rsid w:val="00F42CC7"/>
    <w:rsid w:val="00F4312C"/>
    <w:rsid w:val="00F43192"/>
    <w:rsid w:val="00F431BB"/>
    <w:rsid w:val="00F43225"/>
    <w:rsid w:val="00F43414"/>
    <w:rsid w:val="00F435D4"/>
    <w:rsid w:val="00F435E6"/>
    <w:rsid w:val="00F436AB"/>
    <w:rsid w:val="00F437B3"/>
    <w:rsid w:val="00F4397A"/>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51E"/>
    <w:rsid w:val="00F51671"/>
    <w:rsid w:val="00F51713"/>
    <w:rsid w:val="00F51BEC"/>
    <w:rsid w:val="00F51DEA"/>
    <w:rsid w:val="00F52268"/>
    <w:rsid w:val="00F52411"/>
    <w:rsid w:val="00F52491"/>
    <w:rsid w:val="00F524A4"/>
    <w:rsid w:val="00F525DB"/>
    <w:rsid w:val="00F5273F"/>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92"/>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6A5"/>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31"/>
    <w:rsid w:val="00F664A6"/>
    <w:rsid w:val="00F6653A"/>
    <w:rsid w:val="00F666B1"/>
    <w:rsid w:val="00F66749"/>
    <w:rsid w:val="00F667B5"/>
    <w:rsid w:val="00F669BB"/>
    <w:rsid w:val="00F669D3"/>
    <w:rsid w:val="00F66BBF"/>
    <w:rsid w:val="00F66D81"/>
    <w:rsid w:val="00F66F74"/>
    <w:rsid w:val="00F67081"/>
    <w:rsid w:val="00F670B0"/>
    <w:rsid w:val="00F67303"/>
    <w:rsid w:val="00F67327"/>
    <w:rsid w:val="00F674DC"/>
    <w:rsid w:val="00F67750"/>
    <w:rsid w:val="00F67875"/>
    <w:rsid w:val="00F67A43"/>
    <w:rsid w:val="00F67B2C"/>
    <w:rsid w:val="00F67B5F"/>
    <w:rsid w:val="00F67BC0"/>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140"/>
    <w:rsid w:val="00F71361"/>
    <w:rsid w:val="00F714EE"/>
    <w:rsid w:val="00F7157D"/>
    <w:rsid w:val="00F715F3"/>
    <w:rsid w:val="00F7161F"/>
    <w:rsid w:val="00F716BA"/>
    <w:rsid w:val="00F717D6"/>
    <w:rsid w:val="00F71823"/>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017"/>
    <w:rsid w:val="00F741C1"/>
    <w:rsid w:val="00F74208"/>
    <w:rsid w:val="00F74BA8"/>
    <w:rsid w:val="00F74C84"/>
    <w:rsid w:val="00F7500C"/>
    <w:rsid w:val="00F7502F"/>
    <w:rsid w:val="00F751C4"/>
    <w:rsid w:val="00F75248"/>
    <w:rsid w:val="00F7541A"/>
    <w:rsid w:val="00F75629"/>
    <w:rsid w:val="00F7566F"/>
    <w:rsid w:val="00F75758"/>
    <w:rsid w:val="00F75867"/>
    <w:rsid w:val="00F75FB4"/>
    <w:rsid w:val="00F75FEB"/>
    <w:rsid w:val="00F762F1"/>
    <w:rsid w:val="00F76706"/>
    <w:rsid w:val="00F76896"/>
    <w:rsid w:val="00F76C8C"/>
    <w:rsid w:val="00F76D58"/>
    <w:rsid w:val="00F76DB5"/>
    <w:rsid w:val="00F76F66"/>
    <w:rsid w:val="00F772F4"/>
    <w:rsid w:val="00F77458"/>
    <w:rsid w:val="00F77526"/>
    <w:rsid w:val="00F776BC"/>
    <w:rsid w:val="00F77711"/>
    <w:rsid w:val="00F77930"/>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1C"/>
    <w:rsid w:val="00F815EF"/>
    <w:rsid w:val="00F816A3"/>
    <w:rsid w:val="00F81773"/>
    <w:rsid w:val="00F81804"/>
    <w:rsid w:val="00F81923"/>
    <w:rsid w:val="00F8199F"/>
    <w:rsid w:val="00F819CD"/>
    <w:rsid w:val="00F81C87"/>
    <w:rsid w:val="00F81D09"/>
    <w:rsid w:val="00F81E6B"/>
    <w:rsid w:val="00F8253D"/>
    <w:rsid w:val="00F826D6"/>
    <w:rsid w:val="00F826DE"/>
    <w:rsid w:val="00F8274A"/>
    <w:rsid w:val="00F828BD"/>
    <w:rsid w:val="00F82989"/>
    <w:rsid w:val="00F82C7A"/>
    <w:rsid w:val="00F82E70"/>
    <w:rsid w:val="00F82EB3"/>
    <w:rsid w:val="00F82F08"/>
    <w:rsid w:val="00F83037"/>
    <w:rsid w:val="00F830C0"/>
    <w:rsid w:val="00F83375"/>
    <w:rsid w:val="00F8354A"/>
    <w:rsid w:val="00F8368E"/>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366"/>
    <w:rsid w:val="00F8777B"/>
    <w:rsid w:val="00F877D3"/>
    <w:rsid w:val="00F87800"/>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1F33"/>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1C1F"/>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2D8"/>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1FBC"/>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74A"/>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BE5"/>
    <w:rsid w:val="00FB6CC7"/>
    <w:rsid w:val="00FB6DB5"/>
    <w:rsid w:val="00FB733D"/>
    <w:rsid w:val="00FB73BD"/>
    <w:rsid w:val="00FB7415"/>
    <w:rsid w:val="00FB78B5"/>
    <w:rsid w:val="00FB79A4"/>
    <w:rsid w:val="00FB79FE"/>
    <w:rsid w:val="00FB7BFA"/>
    <w:rsid w:val="00FB7DC5"/>
    <w:rsid w:val="00FB7F30"/>
    <w:rsid w:val="00FB7F50"/>
    <w:rsid w:val="00FB7F77"/>
    <w:rsid w:val="00FC014F"/>
    <w:rsid w:val="00FC0168"/>
    <w:rsid w:val="00FC0282"/>
    <w:rsid w:val="00FC0290"/>
    <w:rsid w:val="00FC056E"/>
    <w:rsid w:val="00FC05AD"/>
    <w:rsid w:val="00FC0827"/>
    <w:rsid w:val="00FC0865"/>
    <w:rsid w:val="00FC08FA"/>
    <w:rsid w:val="00FC0A66"/>
    <w:rsid w:val="00FC0AF9"/>
    <w:rsid w:val="00FC0B99"/>
    <w:rsid w:val="00FC0C0B"/>
    <w:rsid w:val="00FC0EDB"/>
    <w:rsid w:val="00FC10EF"/>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84D"/>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BCB"/>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AF4"/>
    <w:rsid w:val="00FD2C87"/>
    <w:rsid w:val="00FD2CE4"/>
    <w:rsid w:val="00FD2CE7"/>
    <w:rsid w:val="00FD2D06"/>
    <w:rsid w:val="00FD32A7"/>
    <w:rsid w:val="00FD32E7"/>
    <w:rsid w:val="00FD3314"/>
    <w:rsid w:val="00FD34FC"/>
    <w:rsid w:val="00FD35F2"/>
    <w:rsid w:val="00FD391F"/>
    <w:rsid w:val="00FD3DCB"/>
    <w:rsid w:val="00FD3E0A"/>
    <w:rsid w:val="00FD3E37"/>
    <w:rsid w:val="00FD3F5D"/>
    <w:rsid w:val="00FD3F6D"/>
    <w:rsid w:val="00FD422E"/>
    <w:rsid w:val="00FD4387"/>
    <w:rsid w:val="00FD46CC"/>
    <w:rsid w:val="00FD4840"/>
    <w:rsid w:val="00FD4D71"/>
    <w:rsid w:val="00FD4F27"/>
    <w:rsid w:val="00FD4F2D"/>
    <w:rsid w:val="00FD503C"/>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15D"/>
    <w:rsid w:val="00FE0290"/>
    <w:rsid w:val="00FE030D"/>
    <w:rsid w:val="00FE032F"/>
    <w:rsid w:val="00FE0562"/>
    <w:rsid w:val="00FE06A8"/>
    <w:rsid w:val="00FE071A"/>
    <w:rsid w:val="00FE08CA"/>
    <w:rsid w:val="00FE0CDE"/>
    <w:rsid w:val="00FE0FC4"/>
    <w:rsid w:val="00FE10BB"/>
    <w:rsid w:val="00FE12E5"/>
    <w:rsid w:val="00FE1386"/>
    <w:rsid w:val="00FE16C9"/>
    <w:rsid w:val="00FE1741"/>
    <w:rsid w:val="00FE17B2"/>
    <w:rsid w:val="00FE1877"/>
    <w:rsid w:val="00FE1B36"/>
    <w:rsid w:val="00FE1E32"/>
    <w:rsid w:val="00FE1F41"/>
    <w:rsid w:val="00FE205B"/>
    <w:rsid w:val="00FE2129"/>
    <w:rsid w:val="00FE22D2"/>
    <w:rsid w:val="00FE2343"/>
    <w:rsid w:val="00FE2482"/>
    <w:rsid w:val="00FE27C8"/>
    <w:rsid w:val="00FE2901"/>
    <w:rsid w:val="00FE2AF6"/>
    <w:rsid w:val="00FE2B09"/>
    <w:rsid w:val="00FE2EF3"/>
    <w:rsid w:val="00FE2FA8"/>
    <w:rsid w:val="00FE2FBF"/>
    <w:rsid w:val="00FE2FFB"/>
    <w:rsid w:val="00FE312F"/>
    <w:rsid w:val="00FE3507"/>
    <w:rsid w:val="00FE3671"/>
    <w:rsid w:val="00FE3A60"/>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2"/>
    <w:rsid w:val="00FE540A"/>
    <w:rsid w:val="00FE54E4"/>
    <w:rsid w:val="00FE54F8"/>
    <w:rsid w:val="00FE5517"/>
    <w:rsid w:val="00FE5576"/>
    <w:rsid w:val="00FE557C"/>
    <w:rsid w:val="00FE5662"/>
    <w:rsid w:val="00FE578A"/>
    <w:rsid w:val="00FE578D"/>
    <w:rsid w:val="00FE5B49"/>
    <w:rsid w:val="00FE5BD0"/>
    <w:rsid w:val="00FE5C42"/>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5D8"/>
    <w:rsid w:val="00FF0633"/>
    <w:rsid w:val="00FF064E"/>
    <w:rsid w:val="00FF0748"/>
    <w:rsid w:val="00FF0898"/>
    <w:rsid w:val="00FF0CEB"/>
    <w:rsid w:val="00FF0DD3"/>
    <w:rsid w:val="00FF0DD7"/>
    <w:rsid w:val="00FF0DE7"/>
    <w:rsid w:val="00FF0FFD"/>
    <w:rsid w:val="00FF10AA"/>
    <w:rsid w:val="00FF10D1"/>
    <w:rsid w:val="00FF156B"/>
    <w:rsid w:val="00FF1639"/>
    <w:rsid w:val="00FF1742"/>
    <w:rsid w:val="00FF1CD5"/>
    <w:rsid w:val="00FF1E2C"/>
    <w:rsid w:val="00FF1E9A"/>
    <w:rsid w:val="00FF2117"/>
    <w:rsid w:val="00FF22AD"/>
    <w:rsid w:val="00FF22CB"/>
    <w:rsid w:val="00FF22CF"/>
    <w:rsid w:val="00FF2490"/>
    <w:rsid w:val="00FF2846"/>
    <w:rsid w:val="00FF28B3"/>
    <w:rsid w:val="00FF290A"/>
    <w:rsid w:val="00FF29C6"/>
    <w:rsid w:val="00FF29E7"/>
    <w:rsid w:val="00FF2B98"/>
    <w:rsid w:val="00FF2CB3"/>
    <w:rsid w:val="00FF2D52"/>
    <w:rsid w:val="00FF32FC"/>
    <w:rsid w:val="00FF332B"/>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D42"/>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CBE"/>
    <w:rsid w:val="00FF6E49"/>
    <w:rsid w:val="00FF6FCB"/>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455BAB"/>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CD1182"/>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FBE6E61-1D9F-407F-89B9-AAFDC435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D8"/>
    <w:pPr>
      <w:spacing w:before="100" w:beforeAutospacing="1" w:after="160" w:line="256" w:lineRule="auto"/>
    </w:pPr>
    <w:rPr>
      <w:rFonts w:ascii="Times New Roman" w:eastAsia="Calibri" w:hAnsi="Times New Roman" w:cs="Arial"/>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Calibri" w:hAnsi="Times New Roman" w:cs="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Calibri" w:hAnsi="Times New Roman" w:cs="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Calibri" w:hAnsi="Times New Roman" w:cs="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Calibri" w:hAnsi="Times New Roman" w:cs="Arial"/>
      <w:sz w:val="24"/>
      <w:lang w:val="x-none" w:eastAsia="x-none"/>
    </w:rPr>
  </w:style>
  <w:style w:type="character" w:customStyle="1" w:styleId="Heading5Char">
    <w:name w:val="Heading 5 Char"/>
    <w:aliases w:val="h5 Char,Heading5 Char"/>
    <w:link w:val="Heading5"/>
    <w:locked/>
    <w:rsid w:val="005E1CEA"/>
    <w:rPr>
      <w:rFonts w:ascii="Times New Roman" w:eastAsia="Calibri" w:hAnsi="Times New Roman" w:cs="Arial"/>
      <w:lang w:val="x-none" w:eastAsia="x-none"/>
    </w:rPr>
  </w:style>
  <w:style w:type="character" w:customStyle="1" w:styleId="Heading6Char">
    <w:name w:val="Heading 6 Char"/>
    <w:link w:val="Heading6"/>
    <w:locked/>
    <w:rsid w:val="005E1CEA"/>
    <w:rPr>
      <w:rFonts w:ascii="Times New Roman" w:eastAsia="Calibri" w:hAnsi="Times New Roman" w:cs="Arial"/>
      <w:lang w:val="x-none" w:eastAsia="x-none"/>
    </w:rPr>
  </w:style>
  <w:style w:type="character" w:customStyle="1" w:styleId="Heading7Char">
    <w:name w:val="Heading 7 Char"/>
    <w:link w:val="Heading7"/>
    <w:locked/>
    <w:rsid w:val="005E1CEA"/>
    <w:rPr>
      <w:rFonts w:ascii="Times New Roman" w:eastAsia="Calibri" w:hAnsi="Times New Roman" w:cs="Arial"/>
      <w:lang w:val="x-none" w:eastAsia="x-none"/>
    </w:rPr>
  </w:style>
  <w:style w:type="character" w:customStyle="1" w:styleId="Heading8Char">
    <w:name w:val="Heading 8 Char"/>
    <w:link w:val="Heading8"/>
    <w:locked/>
    <w:rsid w:val="005E1CEA"/>
    <w:rPr>
      <w:rFonts w:ascii="Times New Roman" w:eastAsia="Calibri" w:hAnsi="Times New Roman" w:cs="Arial"/>
      <w:sz w:val="36"/>
      <w:lang w:val="x-none" w:eastAsia="x-none"/>
    </w:rPr>
  </w:style>
  <w:style w:type="character" w:customStyle="1" w:styleId="Heading9Char">
    <w:name w:val="Heading 9 Char"/>
    <w:link w:val="Heading9"/>
    <w:locked/>
    <w:rsid w:val="005E1CEA"/>
    <w:rPr>
      <w:rFonts w:ascii="Times New Roman" w:eastAsia="Calibri" w:hAnsi="Times New Roman" w:cs="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uiPriority w:val="99"/>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cs="Arial"/>
      <w:lang w:val="en-GB"/>
    </w:rPr>
  </w:style>
  <w:style w:type="paragraph" w:customStyle="1" w:styleId="RAN4Observation">
    <w:name w:val="RAN4 Observation"/>
    <w:basedOn w:val="ListParagraph"/>
    <w:next w:val="Normal"/>
    <w:link w:val="RAN4ObservationChar"/>
    <w:rsid w:val="006644D9"/>
    <w:pPr>
      <w:numPr>
        <w:numId w:val="10"/>
      </w:numPr>
    </w:pPr>
    <w:rPr>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unhideWhenUsed/>
    <w:rsid w:val="005F77A3"/>
    <w:rPr>
      <w:color w:val="605E5C"/>
      <w:shd w:val="clear" w:color="auto" w:fill="E1DFDD"/>
    </w:rPr>
  </w:style>
  <w:style w:type="paragraph" w:customStyle="1" w:styleId="Proposal">
    <w:name w:val="Proposal"/>
    <w:basedOn w:val="BodyText"/>
    <w:rsid w:val="00886DD7"/>
    <w:pPr>
      <w:numPr>
        <w:numId w:val="13"/>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lang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 w:type="paragraph" w:styleId="ListNumber3">
    <w:name w:val="List Number 3"/>
    <w:basedOn w:val="Normal"/>
    <w:locked/>
    <w:rsid w:val="00F87800"/>
    <w:pPr>
      <w:numPr>
        <w:numId w:val="14"/>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lang w:val="en-GB" w:eastAsia="en-US"/>
    </w:rPr>
  </w:style>
  <w:style w:type="paragraph" w:customStyle="1" w:styleId="RAN4proposal">
    <w:name w:val="RAN4 proposal"/>
    <w:basedOn w:val="Caption"/>
    <w:next w:val="Normal"/>
    <w:rsid w:val="003116D8"/>
    <w:pPr>
      <w:spacing w:after="200"/>
      <w:ind w:left="360" w:hanging="360"/>
    </w:pPr>
    <w:rPr>
      <w:iCs/>
      <w:lang w:val="en-US" w:eastAsia="zh-CN"/>
    </w:rPr>
  </w:style>
  <w:style w:type="paragraph" w:customStyle="1" w:styleId="paragraph">
    <w:name w:val="paragraph"/>
    <w:basedOn w:val="Normal"/>
    <w:rsid w:val="003116D8"/>
    <w:pPr>
      <w:spacing w:after="100" w:afterAutospacing="1" w:line="240" w:lineRule="auto"/>
    </w:pPr>
    <w:rPr>
      <w:rFonts w:eastAsia="Times New Roman" w:cs="Times New Roman"/>
      <w:sz w:val="24"/>
      <w:szCs w:val="24"/>
    </w:rPr>
  </w:style>
  <w:style w:type="paragraph" w:customStyle="1" w:styleId="References">
    <w:name w:val="References"/>
    <w:basedOn w:val="Normal"/>
    <w:uiPriority w:val="99"/>
    <w:qFormat/>
    <w:rsid w:val="00FF05D8"/>
    <w:pPr>
      <w:numPr>
        <w:numId w:val="15"/>
      </w:numPr>
      <w:tabs>
        <w:tab w:val="clear" w:pos="360"/>
      </w:tabs>
      <w:overflowPunct w:val="0"/>
      <w:autoSpaceDE w:val="0"/>
      <w:autoSpaceDN w:val="0"/>
      <w:adjustRightInd w:val="0"/>
      <w:spacing w:before="0" w:beforeAutospacing="0" w:after="80" w:line="240" w:lineRule="auto"/>
      <w:textAlignment w:val="baseline"/>
    </w:pPr>
    <w:rPr>
      <w:rFonts w:eastAsia="MS Mincho" w:cs="Times New Roman"/>
      <w:sz w:val="18"/>
      <w:lang w:eastAsia="en-GB"/>
    </w:rPr>
  </w:style>
  <w:style w:type="paragraph" w:customStyle="1" w:styleId="ds-markdown-paragraph">
    <w:name w:val="ds-markdown-paragraph"/>
    <w:basedOn w:val="Normal"/>
    <w:rsid w:val="002B25A2"/>
    <w:pPr>
      <w:spacing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2711004">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4758052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2475243">
      <w:bodyDiv w:val="1"/>
      <w:marLeft w:val="0"/>
      <w:marRight w:val="0"/>
      <w:marTop w:val="0"/>
      <w:marBottom w:val="0"/>
      <w:divBdr>
        <w:top w:val="none" w:sz="0" w:space="0" w:color="auto"/>
        <w:left w:val="none" w:sz="0" w:space="0" w:color="auto"/>
        <w:bottom w:val="none" w:sz="0" w:space="0" w:color="auto"/>
        <w:right w:val="none" w:sz="0" w:space="0" w:color="auto"/>
      </w:divBdr>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837460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366201">
      <w:bodyDiv w:val="1"/>
      <w:marLeft w:val="0"/>
      <w:marRight w:val="0"/>
      <w:marTop w:val="0"/>
      <w:marBottom w:val="0"/>
      <w:divBdr>
        <w:top w:val="none" w:sz="0" w:space="0" w:color="auto"/>
        <w:left w:val="none" w:sz="0" w:space="0" w:color="auto"/>
        <w:bottom w:val="none" w:sz="0" w:space="0" w:color="auto"/>
        <w:right w:val="none" w:sz="0" w:space="0" w:color="auto"/>
      </w:divBdr>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10767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3876040">
      <w:bodyDiv w:val="1"/>
      <w:marLeft w:val="0"/>
      <w:marRight w:val="0"/>
      <w:marTop w:val="0"/>
      <w:marBottom w:val="0"/>
      <w:divBdr>
        <w:top w:val="none" w:sz="0" w:space="0" w:color="auto"/>
        <w:left w:val="none" w:sz="0" w:space="0" w:color="auto"/>
        <w:bottom w:val="none" w:sz="0" w:space="0" w:color="auto"/>
        <w:right w:val="none" w:sz="0" w:space="0" w:color="auto"/>
      </w:divBdr>
    </w:div>
    <w:div w:id="315885415">
      <w:bodyDiv w:val="1"/>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773207844">
              <w:marLeft w:val="0"/>
              <w:marRight w:val="0"/>
              <w:marTop w:val="0"/>
              <w:marBottom w:val="0"/>
              <w:divBdr>
                <w:top w:val="none" w:sz="0" w:space="0" w:color="auto"/>
                <w:left w:val="none" w:sz="0" w:space="0" w:color="auto"/>
                <w:bottom w:val="none" w:sz="0" w:space="0" w:color="auto"/>
                <w:right w:val="none" w:sz="0" w:space="0" w:color="auto"/>
              </w:divBdr>
              <w:divsChild>
                <w:div w:id="1581911482">
                  <w:marLeft w:val="0"/>
                  <w:marRight w:val="0"/>
                  <w:marTop w:val="0"/>
                  <w:marBottom w:val="0"/>
                  <w:divBdr>
                    <w:top w:val="none" w:sz="0" w:space="0" w:color="auto"/>
                    <w:left w:val="none" w:sz="0" w:space="0" w:color="auto"/>
                    <w:bottom w:val="none" w:sz="0" w:space="0" w:color="auto"/>
                    <w:right w:val="none" w:sz="0" w:space="0" w:color="auto"/>
                  </w:divBdr>
                  <w:divsChild>
                    <w:div w:id="1732773027">
                      <w:marLeft w:val="0"/>
                      <w:marRight w:val="0"/>
                      <w:marTop w:val="0"/>
                      <w:marBottom w:val="0"/>
                      <w:divBdr>
                        <w:top w:val="none" w:sz="0" w:space="0" w:color="auto"/>
                        <w:left w:val="none" w:sz="0" w:space="0" w:color="auto"/>
                        <w:bottom w:val="none" w:sz="0" w:space="0" w:color="auto"/>
                        <w:right w:val="none" w:sz="0" w:space="0" w:color="auto"/>
                      </w:divBdr>
                      <w:divsChild>
                        <w:div w:id="47193833">
                          <w:marLeft w:val="0"/>
                          <w:marRight w:val="0"/>
                          <w:marTop w:val="0"/>
                          <w:marBottom w:val="0"/>
                          <w:divBdr>
                            <w:top w:val="none" w:sz="0" w:space="0" w:color="auto"/>
                            <w:left w:val="none" w:sz="0" w:space="0" w:color="auto"/>
                            <w:bottom w:val="none" w:sz="0" w:space="0" w:color="auto"/>
                            <w:right w:val="none" w:sz="0" w:space="0" w:color="auto"/>
                          </w:divBdr>
                          <w:divsChild>
                            <w:div w:id="213347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065289">
          <w:marLeft w:val="0"/>
          <w:marRight w:val="0"/>
          <w:marTop w:val="0"/>
          <w:marBottom w:val="0"/>
          <w:divBdr>
            <w:top w:val="none" w:sz="0" w:space="0" w:color="auto"/>
            <w:left w:val="none" w:sz="0" w:space="0" w:color="auto"/>
            <w:bottom w:val="none" w:sz="0" w:space="0" w:color="auto"/>
            <w:right w:val="none" w:sz="0" w:space="0" w:color="auto"/>
          </w:divBdr>
          <w:divsChild>
            <w:div w:id="611205332">
              <w:marLeft w:val="0"/>
              <w:marRight w:val="0"/>
              <w:marTop w:val="0"/>
              <w:marBottom w:val="0"/>
              <w:divBdr>
                <w:top w:val="none" w:sz="0" w:space="0" w:color="auto"/>
                <w:left w:val="none" w:sz="0" w:space="0" w:color="auto"/>
                <w:bottom w:val="none" w:sz="0" w:space="0" w:color="auto"/>
                <w:right w:val="none" w:sz="0" w:space="0" w:color="auto"/>
              </w:divBdr>
              <w:divsChild>
                <w:div w:id="525215557">
                  <w:marLeft w:val="0"/>
                  <w:marRight w:val="0"/>
                  <w:marTop w:val="0"/>
                  <w:marBottom w:val="0"/>
                  <w:divBdr>
                    <w:top w:val="none" w:sz="0" w:space="0" w:color="auto"/>
                    <w:left w:val="none" w:sz="0" w:space="0" w:color="auto"/>
                    <w:bottom w:val="none" w:sz="0" w:space="0" w:color="auto"/>
                    <w:right w:val="none" w:sz="0" w:space="0" w:color="auto"/>
                  </w:divBdr>
                  <w:divsChild>
                    <w:div w:id="1665278525">
                      <w:marLeft w:val="0"/>
                      <w:marRight w:val="0"/>
                      <w:marTop w:val="0"/>
                      <w:marBottom w:val="0"/>
                      <w:divBdr>
                        <w:top w:val="none" w:sz="0" w:space="0" w:color="auto"/>
                        <w:left w:val="none" w:sz="0" w:space="0" w:color="auto"/>
                        <w:bottom w:val="none" w:sz="0" w:space="0" w:color="auto"/>
                        <w:right w:val="none" w:sz="0" w:space="0" w:color="auto"/>
                      </w:divBdr>
                      <w:divsChild>
                        <w:div w:id="764351642">
                          <w:marLeft w:val="0"/>
                          <w:marRight w:val="0"/>
                          <w:marTop w:val="0"/>
                          <w:marBottom w:val="0"/>
                          <w:divBdr>
                            <w:top w:val="none" w:sz="0" w:space="0" w:color="auto"/>
                            <w:left w:val="none" w:sz="0" w:space="0" w:color="auto"/>
                            <w:bottom w:val="none" w:sz="0" w:space="0" w:color="auto"/>
                            <w:right w:val="none" w:sz="0" w:space="0" w:color="auto"/>
                          </w:divBdr>
                          <w:divsChild>
                            <w:div w:id="18789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311790">
          <w:marLeft w:val="0"/>
          <w:marRight w:val="0"/>
          <w:marTop w:val="0"/>
          <w:marBottom w:val="0"/>
          <w:divBdr>
            <w:top w:val="none" w:sz="0" w:space="0" w:color="auto"/>
            <w:left w:val="none" w:sz="0" w:space="0" w:color="auto"/>
            <w:bottom w:val="none" w:sz="0" w:space="0" w:color="auto"/>
            <w:right w:val="none" w:sz="0" w:space="0" w:color="auto"/>
          </w:divBdr>
          <w:divsChild>
            <w:div w:id="380180449">
              <w:marLeft w:val="0"/>
              <w:marRight w:val="0"/>
              <w:marTop w:val="0"/>
              <w:marBottom w:val="0"/>
              <w:divBdr>
                <w:top w:val="none" w:sz="0" w:space="0" w:color="auto"/>
                <w:left w:val="none" w:sz="0" w:space="0" w:color="auto"/>
                <w:bottom w:val="none" w:sz="0" w:space="0" w:color="auto"/>
                <w:right w:val="none" w:sz="0" w:space="0" w:color="auto"/>
              </w:divBdr>
              <w:divsChild>
                <w:div w:id="1433546602">
                  <w:marLeft w:val="0"/>
                  <w:marRight w:val="0"/>
                  <w:marTop w:val="0"/>
                  <w:marBottom w:val="0"/>
                  <w:divBdr>
                    <w:top w:val="none" w:sz="0" w:space="0" w:color="auto"/>
                    <w:left w:val="none" w:sz="0" w:space="0" w:color="auto"/>
                    <w:bottom w:val="none" w:sz="0" w:space="0" w:color="auto"/>
                    <w:right w:val="none" w:sz="0" w:space="0" w:color="auto"/>
                  </w:divBdr>
                  <w:divsChild>
                    <w:div w:id="339814014">
                      <w:marLeft w:val="0"/>
                      <w:marRight w:val="0"/>
                      <w:marTop w:val="0"/>
                      <w:marBottom w:val="0"/>
                      <w:divBdr>
                        <w:top w:val="none" w:sz="0" w:space="0" w:color="auto"/>
                        <w:left w:val="none" w:sz="0" w:space="0" w:color="auto"/>
                        <w:bottom w:val="none" w:sz="0" w:space="0" w:color="auto"/>
                        <w:right w:val="none" w:sz="0" w:space="0" w:color="auto"/>
                      </w:divBdr>
                      <w:divsChild>
                        <w:div w:id="483667595">
                          <w:marLeft w:val="0"/>
                          <w:marRight w:val="0"/>
                          <w:marTop w:val="0"/>
                          <w:marBottom w:val="0"/>
                          <w:divBdr>
                            <w:top w:val="none" w:sz="0" w:space="0" w:color="auto"/>
                            <w:left w:val="none" w:sz="0" w:space="0" w:color="auto"/>
                            <w:bottom w:val="none" w:sz="0" w:space="0" w:color="auto"/>
                            <w:right w:val="none" w:sz="0" w:space="0" w:color="auto"/>
                          </w:divBdr>
                          <w:divsChild>
                            <w:div w:id="1392271040">
                              <w:marLeft w:val="0"/>
                              <w:marRight w:val="0"/>
                              <w:marTop w:val="0"/>
                              <w:marBottom w:val="0"/>
                              <w:divBdr>
                                <w:top w:val="none" w:sz="0" w:space="0" w:color="auto"/>
                                <w:left w:val="none" w:sz="0" w:space="0" w:color="auto"/>
                                <w:bottom w:val="none" w:sz="0" w:space="0" w:color="auto"/>
                                <w:right w:val="none" w:sz="0" w:space="0" w:color="auto"/>
                              </w:divBdr>
                              <w:divsChild>
                                <w:div w:id="3414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594750">
          <w:marLeft w:val="0"/>
          <w:marRight w:val="0"/>
          <w:marTop w:val="0"/>
          <w:marBottom w:val="0"/>
          <w:divBdr>
            <w:top w:val="none" w:sz="0" w:space="0" w:color="auto"/>
            <w:left w:val="none" w:sz="0" w:space="0" w:color="auto"/>
            <w:bottom w:val="none" w:sz="0" w:space="0" w:color="auto"/>
            <w:right w:val="none" w:sz="0" w:space="0" w:color="auto"/>
          </w:divBdr>
          <w:divsChild>
            <w:div w:id="1903324201">
              <w:marLeft w:val="0"/>
              <w:marRight w:val="0"/>
              <w:marTop w:val="0"/>
              <w:marBottom w:val="0"/>
              <w:divBdr>
                <w:top w:val="none" w:sz="0" w:space="0" w:color="auto"/>
                <w:left w:val="none" w:sz="0" w:space="0" w:color="auto"/>
                <w:bottom w:val="none" w:sz="0" w:space="0" w:color="auto"/>
                <w:right w:val="none" w:sz="0" w:space="0" w:color="auto"/>
              </w:divBdr>
              <w:divsChild>
                <w:div w:id="560408495">
                  <w:marLeft w:val="0"/>
                  <w:marRight w:val="0"/>
                  <w:marTop w:val="0"/>
                  <w:marBottom w:val="0"/>
                  <w:divBdr>
                    <w:top w:val="none" w:sz="0" w:space="0" w:color="auto"/>
                    <w:left w:val="none" w:sz="0" w:space="0" w:color="auto"/>
                    <w:bottom w:val="none" w:sz="0" w:space="0" w:color="auto"/>
                    <w:right w:val="none" w:sz="0" w:space="0" w:color="auto"/>
                  </w:divBdr>
                  <w:divsChild>
                    <w:div w:id="450636380">
                      <w:marLeft w:val="0"/>
                      <w:marRight w:val="0"/>
                      <w:marTop w:val="0"/>
                      <w:marBottom w:val="0"/>
                      <w:divBdr>
                        <w:top w:val="none" w:sz="0" w:space="0" w:color="auto"/>
                        <w:left w:val="none" w:sz="0" w:space="0" w:color="auto"/>
                        <w:bottom w:val="none" w:sz="0" w:space="0" w:color="auto"/>
                        <w:right w:val="none" w:sz="0" w:space="0" w:color="auto"/>
                      </w:divBdr>
                      <w:divsChild>
                        <w:div w:id="933975277">
                          <w:marLeft w:val="0"/>
                          <w:marRight w:val="0"/>
                          <w:marTop w:val="0"/>
                          <w:marBottom w:val="0"/>
                          <w:divBdr>
                            <w:top w:val="none" w:sz="0" w:space="0" w:color="auto"/>
                            <w:left w:val="none" w:sz="0" w:space="0" w:color="auto"/>
                            <w:bottom w:val="none" w:sz="0" w:space="0" w:color="auto"/>
                            <w:right w:val="none" w:sz="0" w:space="0" w:color="auto"/>
                          </w:divBdr>
                          <w:divsChild>
                            <w:div w:id="7762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07609">
          <w:marLeft w:val="0"/>
          <w:marRight w:val="0"/>
          <w:marTop w:val="0"/>
          <w:marBottom w:val="0"/>
          <w:divBdr>
            <w:top w:val="none" w:sz="0" w:space="0" w:color="auto"/>
            <w:left w:val="none" w:sz="0" w:space="0" w:color="auto"/>
            <w:bottom w:val="none" w:sz="0" w:space="0" w:color="auto"/>
            <w:right w:val="none" w:sz="0" w:space="0" w:color="auto"/>
          </w:divBdr>
          <w:divsChild>
            <w:div w:id="229508851">
              <w:marLeft w:val="0"/>
              <w:marRight w:val="0"/>
              <w:marTop w:val="0"/>
              <w:marBottom w:val="0"/>
              <w:divBdr>
                <w:top w:val="none" w:sz="0" w:space="0" w:color="auto"/>
                <w:left w:val="none" w:sz="0" w:space="0" w:color="auto"/>
                <w:bottom w:val="none" w:sz="0" w:space="0" w:color="auto"/>
                <w:right w:val="none" w:sz="0" w:space="0" w:color="auto"/>
              </w:divBdr>
              <w:divsChild>
                <w:div w:id="1797722590">
                  <w:marLeft w:val="0"/>
                  <w:marRight w:val="0"/>
                  <w:marTop w:val="0"/>
                  <w:marBottom w:val="0"/>
                  <w:divBdr>
                    <w:top w:val="none" w:sz="0" w:space="0" w:color="auto"/>
                    <w:left w:val="none" w:sz="0" w:space="0" w:color="auto"/>
                    <w:bottom w:val="none" w:sz="0" w:space="0" w:color="auto"/>
                    <w:right w:val="none" w:sz="0" w:space="0" w:color="auto"/>
                  </w:divBdr>
                  <w:divsChild>
                    <w:div w:id="2023513037">
                      <w:marLeft w:val="0"/>
                      <w:marRight w:val="0"/>
                      <w:marTop w:val="0"/>
                      <w:marBottom w:val="0"/>
                      <w:divBdr>
                        <w:top w:val="none" w:sz="0" w:space="0" w:color="auto"/>
                        <w:left w:val="none" w:sz="0" w:space="0" w:color="auto"/>
                        <w:bottom w:val="none" w:sz="0" w:space="0" w:color="auto"/>
                        <w:right w:val="none" w:sz="0" w:space="0" w:color="auto"/>
                      </w:divBdr>
                      <w:divsChild>
                        <w:div w:id="913927696">
                          <w:marLeft w:val="0"/>
                          <w:marRight w:val="0"/>
                          <w:marTop w:val="0"/>
                          <w:marBottom w:val="0"/>
                          <w:divBdr>
                            <w:top w:val="none" w:sz="0" w:space="0" w:color="auto"/>
                            <w:left w:val="none" w:sz="0" w:space="0" w:color="auto"/>
                            <w:bottom w:val="none" w:sz="0" w:space="0" w:color="auto"/>
                            <w:right w:val="none" w:sz="0" w:space="0" w:color="auto"/>
                          </w:divBdr>
                          <w:divsChild>
                            <w:div w:id="15045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572160">
          <w:marLeft w:val="0"/>
          <w:marRight w:val="0"/>
          <w:marTop w:val="0"/>
          <w:marBottom w:val="0"/>
          <w:divBdr>
            <w:top w:val="none" w:sz="0" w:space="0" w:color="auto"/>
            <w:left w:val="none" w:sz="0" w:space="0" w:color="auto"/>
            <w:bottom w:val="none" w:sz="0" w:space="0" w:color="auto"/>
            <w:right w:val="none" w:sz="0" w:space="0" w:color="auto"/>
          </w:divBdr>
          <w:divsChild>
            <w:div w:id="675695423">
              <w:marLeft w:val="0"/>
              <w:marRight w:val="0"/>
              <w:marTop w:val="0"/>
              <w:marBottom w:val="0"/>
              <w:divBdr>
                <w:top w:val="none" w:sz="0" w:space="0" w:color="auto"/>
                <w:left w:val="none" w:sz="0" w:space="0" w:color="auto"/>
                <w:bottom w:val="none" w:sz="0" w:space="0" w:color="auto"/>
                <w:right w:val="none" w:sz="0" w:space="0" w:color="auto"/>
              </w:divBdr>
              <w:divsChild>
                <w:div w:id="159856164">
                  <w:marLeft w:val="0"/>
                  <w:marRight w:val="0"/>
                  <w:marTop w:val="0"/>
                  <w:marBottom w:val="0"/>
                  <w:divBdr>
                    <w:top w:val="none" w:sz="0" w:space="0" w:color="auto"/>
                    <w:left w:val="none" w:sz="0" w:space="0" w:color="auto"/>
                    <w:bottom w:val="none" w:sz="0" w:space="0" w:color="auto"/>
                    <w:right w:val="none" w:sz="0" w:space="0" w:color="auto"/>
                  </w:divBdr>
                  <w:divsChild>
                    <w:div w:id="352416">
                      <w:marLeft w:val="0"/>
                      <w:marRight w:val="0"/>
                      <w:marTop w:val="0"/>
                      <w:marBottom w:val="0"/>
                      <w:divBdr>
                        <w:top w:val="none" w:sz="0" w:space="0" w:color="auto"/>
                        <w:left w:val="none" w:sz="0" w:space="0" w:color="auto"/>
                        <w:bottom w:val="none" w:sz="0" w:space="0" w:color="auto"/>
                        <w:right w:val="none" w:sz="0" w:space="0" w:color="auto"/>
                      </w:divBdr>
                      <w:divsChild>
                        <w:div w:id="744495626">
                          <w:marLeft w:val="0"/>
                          <w:marRight w:val="0"/>
                          <w:marTop w:val="0"/>
                          <w:marBottom w:val="0"/>
                          <w:divBdr>
                            <w:top w:val="none" w:sz="0" w:space="0" w:color="auto"/>
                            <w:left w:val="none" w:sz="0" w:space="0" w:color="auto"/>
                            <w:bottom w:val="none" w:sz="0" w:space="0" w:color="auto"/>
                            <w:right w:val="none" w:sz="0" w:space="0" w:color="auto"/>
                          </w:divBdr>
                          <w:divsChild>
                            <w:div w:id="48965095">
                              <w:marLeft w:val="0"/>
                              <w:marRight w:val="0"/>
                              <w:marTop w:val="0"/>
                              <w:marBottom w:val="0"/>
                              <w:divBdr>
                                <w:top w:val="none" w:sz="0" w:space="0" w:color="auto"/>
                                <w:left w:val="none" w:sz="0" w:space="0" w:color="auto"/>
                                <w:bottom w:val="none" w:sz="0" w:space="0" w:color="auto"/>
                                <w:right w:val="none" w:sz="0" w:space="0" w:color="auto"/>
                              </w:divBdr>
                              <w:divsChild>
                                <w:div w:id="711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767617">
          <w:marLeft w:val="0"/>
          <w:marRight w:val="0"/>
          <w:marTop w:val="0"/>
          <w:marBottom w:val="0"/>
          <w:divBdr>
            <w:top w:val="none" w:sz="0" w:space="0" w:color="auto"/>
            <w:left w:val="none" w:sz="0" w:space="0" w:color="auto"/>
            <w:bottom w:val="none" w:sz="0" w:space="0" w:color="auto"/>
            <w:right w:val="none" w:sz="0" w:space="0" w:color="auto"/>
          </w:divBdr>
          <w:divsChild>
            <w:div w:id="1732969805">
              <w:marLeft w:val="0"/>
              <w:marRight w:val="0"/>
              <w:marTop w:val="0"/>
              <w:marBottom w:val="0"/>
              <w:divBdr>
                <w:top w:val="none" w:sz="0" w:space="0" w:color="auto"/>
                <w:left w:val="none" w:sz="0" w:space="0" w:color="auto"/>
                <w:bottom w:val="none" w:sz="0" w:space="0" w:color="auto"/>
                <w:right w:val="none" w:sz="0" w:space="0" w:color="auto"/>
              </w:divBdr>
              <w:divsChild>
                <w:div w:id="782580469">
                  <w:marLeft w:val="0"/>
                  <w:marRight w:val="0"/>
                  <w:marTop w:val="0"/>
                  <w:marBottom w:val="0"/>
                  <w:divBdr>
                    <w:top w:val="none" w:sz="0" w:space="0" w:color="auto"/>
                    <w:left w:val="none" w:sz="0" w:space="0" w:color="auto"/>
                    <w:bottom w:val="none" w:sz="0" w:space="0" w:color="auto"/>
                    <w:right w:val="none" w:sz="0" w:space="0" w:color="auto"/>
                  </w:divBdr>
                  <w:divsChild>
                    <w:div w:id="1308391680">
                      <w:marLeft w:val="0"/>
                      <w:marRight w:val="0"/>
                      <w:marTop w:val="0"/>
                      <w:marBottom w:val="0"/>
                      <w:divBdr>
                        <w:top w:val="none" w:sz="0" w:space="0" w:color="auto"/>
                        <w:left w:val="none" w:sz="0" w:space="0" w:color="auto"/>
                        <w:bottom w:val="none" w:sz="0" w:space="0" w:color="auto"/>
                        <w:right w:val="none" w:sz="0" w:space="0" w:color="auto"/>
                      </w:divBdr>
                      <w:divsChild>
                        <w:div w:id="1240946022">
                          <w:marLeft w:val="0"/>
                          <w:marRight w:val="0"/>
                          <w:marTop w:val="0"/>
                          <w:marBottom w:val="0"/>
                          <w:divBdr>
                            <w:top w:val="none" w:sz="0" w:space="0" w:color="auto"/>
                            <w:left w:val="none" w:sz="0" w:space="0" w:color="auto"/>
                            <w:bottom w:val="none" w:sz="0" w:space="0" w:color="auto"/>
                            <w:right w:val="none" w:sz="0" w:space="0" w:color="auto"/>
                          </w:divBdr>
                          <w:divsChild>
                            <w:div w:id="284702005">
                              <w:marLeft w:val="0"/>
                              <w:marRight w:val="0"/>
                              <w:marTop w:val="0"/>
                              <w:marBottom w:val="0"/>
                              <w:divBdr>
                                <w:top w:val="none" w:sz="0" w:space="0" w:color="auto"/>
                                <w:left w:val="none" w:sz="0" w:space="0" w:color="auto"/>
                                <w:bottom w:val="none" w:sz="0" w:space="0" w:color="auto"/>
                                <w:right w:val="none" w:sz="0" w:space="0" w:color="auto"/>
                              </w:divBdr>
                              <w:divsChild>
                                <w:div w:id="552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686408">
          <w:marLeft w:val="0"/>
          <w:marRight w:val="0"/>
          <w:marTop w:val="0"/>
          <w:marBottom w:val="0"/>
          <w:divBdr>
            <w:top w:val="none" w:sz="0" w:space="0" w:color="auto"/>
            <w:left w:val="none" w:sz="0" w:space="0" w:color="auto"/>
            <w:bottom w:val="none" w:sz="0" w:space="0" w:color="auto"/>
            <w:right w:val="none" w:sz="0" w:space="0" w:color="auto"/>
          </w:divBdr>
          <w:divsChild>
            <w:div w:id="652680303">
              <w:marLeft w:val="0"/>
              <w:marRight w:val="0"/>
              <w:marTop w:val="0"/>
              <w:marBottom w:val="0"/>
              <w:divBdr>
                <w:top w:val="none" w:sz="0" w:space="0" w:color="auto"/>
                <w:left w:val="none" w:sz="0" w:space="0" w:color="auto"/>
                <w:bottom w:val="none" w:sz="0" w:space="0" w:color="auto"/>
                <w:right w:val="none" w:sz="0" w:space="0" w:color="auto"/>
              </w:divBdr>
              <w:divsChild>
                <w:div w:id="1236088583">
                  <w:marLeft w:val="0"/>
                  <w:marRight w:val="0"/>
                  <w:marTop w:val="0"/>
                  <w:marBottom w:val="0"/>
                  <w:divBdr>
                    <w:top w:val="none" w:sz="0" w:space="0" w:color="auto"/>
                    <w:left w:val="none" w:sz="0" w:space="0" w:color="auto"/>
                    <w:bottom w:val="none" w:sz="0" w:space="0" w:color="auto"/>
                    <w:right w:val="none" w:sz="0" w:space="0" w:color="auto"/>
                  </w:divBdr>
                  <w:divsChild>
                    <w:div w:id="270093803">
                      <w:marLeft w:val="0"/>
                      <w:marRight w:val="0"/>
                      <w:marTop w:val="0"/>
                      <w:marBottom w:val="0"/>
                      <w:divBdr>
                        <w:top w:val="none" w:sz="0" w:space="0" w:color="auto"/>
                        <w:left w:val="none" w:sz="0" w:space="0" w:color="auto"/>
                        <w:bottom w:val="none" w:sz="0" w:space="0" w:color="auto"/>
                        <w:right w:val="none" w:sz="0" w:space="0" w:color="auto"/>
                      </w:divBdr>
                      <w:divsChild>
                        <w:div w:id="452554266">
                          <w:marLeft w:val="0"/>
                          <w:marRight w:val="0"/>
                          <w:marTop w:val="0"/>
                          <w:marBottom w:val="0"/>
                          <w:divBdr>
                            <w:top w:val="none" w:sz="0" w:space="0" w:color="auto"/>
                            <w:left w:val="none" w:sz="0" w:space="0" w:color="auto"/>
                            <w:bottom w:val="none" w:sz="0" w:space="0" w:color="auto"/>
                            <w:right w:val="none" w:sz="0" w:space="0" w:color="auto"/>
                          </w:divBdr>
                          <w:divsChild>
                            <w:div w:id="1725174052">
                              <w:marLeft w:val="0"/>
                              <w:marRight w:val="0"/>
                              <w:marTop w:val="0"/>
                              <w:marBottom w:val="0"/>
                              <w:divBdr>
                                <w:top w:val="none" w:sz="0" w:space="0" w:color="auto"/>
                                <w:left w:val="none" w:sz="0" w:space="0" w:color="auto"/>
                                <w:bottom w:val="none" w:sz="0" w:space="0" w:color="auto"/>
                                <w:right w:val="none" w:sz="0" w:space="0" w:color="auto"/>
                              </w:divBdr>
                              <w:divsChild>
                                <w:div w:id="17574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705691">
      <w:bodyDiv w:val="1"/>
      <w:marLeft w:val="0"/>
      <w:marRight w:val="0"/>
      <w:marTop w:val="0"/>
      <w:marBottom w:val="0"/>
      <w:divBdr>
        <w:top w:val="none" w:sz="0" w:space="0" w:color="auto"/>
        <w:left w:val="none" w:sz="0" w:space="0" w:color="auto"/>
        <w:bottom w:val="none" w:sz="0" w:space="0" w:color="auto"/>
        <w:right w:val="none" w:sz="0" w:space="0" w:color="auto"/>
      </w:divBdr>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222078">
      <w:bodyDiv w:val="1"/>
      <w:marLeft w:val="0"/>
      <w:marRight w:val="0"/>
      <w:marTop w:val="0"/>
      <w:marBottom w:val="0"/>
      <w:divBdr>
        <w:top w:val="none" w:sz="0" w:space="0" w:color="auto"/>
        <w:left w:val="none" w:sz="0" w:space="0" w:color="auto"/>
        <w:bottom w:val="none" w:sz="0" w:space="0" w:color="auto"/>
        <w:right w:val="none" w:sz="0" w:space="0" w:color="auto"/>
      </w:divBdr>
      <w:divsChild>
        <w:div w:id="302010260">
          <w:marLeft w:val="0"/>
          <w:marRight w:val="0"/>
          <w:marTop w:val="0"/>
          <w:marBottom w:val="0"/>
          <w:divBdr>
            <w:top w:val="none" w:sz="0" w:space="0" w:color="auto"/>
            <w:left w:val="none" w:sz="0" w:space="0" w:color="auto"/>
            <w:bottom w:val="none" w:sz="0" w:space="0" w:color="auto"/>
            <w:right w:val="none" w:sz="0" w:space="0" w:color="auto"/>
          </w:divBdr>
          <w:divsChild>
            <w:div w:id="2015063028">
              <w:marLeft w:val="0"/>
              <w:marRight w:val="0"/>
              <w:marTop w:val="0"/>
              <w:marBottom w:val="0"/>
              <w:divBdr>
                <w:top w:val="none" w:sz="0" w:space="0" w:color="auto"/>
                <w:left w:val="none" w:sz="0" w:space="0" w:color="auto"/>
                <w:bottom w:val="none" w:sz="0" w:space="0" w:color="auto"/>
                <w:right w:val="none" w:sz="0" w:space="0" w:color="auto"/>
              </w:divBdr>
              <w:divsChild>
                <w:div w:id="243270309">
                  <w:marLeft w:val="0"/>
                  <w:marRight w:val="0"/>
                  <w:marTop w:val="0"/>
                  <w:marBottom w:val="0"/>
                  <w:divBdr>
                    <w:top w:val="none" w:sz="0" w:space="0" w:color="auto"/>
                    <w:left w:val="none" w:sz="0" w:space="0" w:color="auto"/>
                    <w:bottom w:val="none" w:sz="0" w:space="0" w:color="auto"/>
                    <w:right w:val="none" w:sz="0" w:space="0" w:color="auto"/>
                  </w:divBdr>
                  <w:divsChild>
                    <w:div w:id="411509346">
                      <w:marLeft w:val="0"/>
                      <w:marRight w:val="0"/>
                      <w:marTop w:val="0"/>
                      <w:marBottom w:val="0"/>
                      <w:divBdr>
                        <w:top w:val="none" w:sz="0" w:space="0" w:color="auto"/>
                        <w:left w:val="none" w:sz="0" w:space="0" w:color="auto"/>
                        <w:bottom w:val="none" w:sz="0" w:space="0" w:color="auto"/>
                        <w:right w:val="none" w:sz="0" w:space="0" w:color="auto"/>
                      </w:divBdr>
                      <w:divsChild>
                        <w:div w:id="2097433669">
                          <w:marLeft w:val="0"/>
                          <w:marRight w:val="0"/>
                          <w:marTop w:val="0"/>
                          <w:marBottom w:val="0"/>
                          <w:divBdr>
                            <w:top w:val="none" w:sz="0" w:space="0" w:color="auto"/>
                            <w:left w:val="none" w:sz="0" w:space="0" w:color="auto"/>
                            <w:bottom w:val="none" w:sz="0" w:space="0" w:color="auto"/>
                            <w:right w:val="none" w:sz="0" w:space="0" w:color="auto"/>
                          </w:divBdr>
                          <w:divsChild>
                            <w:div w:id="1630084118">
                              <w:marLeft w:val="0"/>
                              <w:marRight w:val="0"/>
                              <w:marTop w:val="0"/>
                              <w:marBottom w:val="0"/>
                              <w:divBdr>
                                <w:top w:val="none" w:sz="0" w:space="0" w:color="auto"/>
                                <w:left w:val="none" w:sz="0" w:space="0" w:color="auto"/>
                                <w:bottom w:val="none" w:sz="0" w:space="0" w:color="auto"/>
                                <w:right w:val="none" w:sz="0" w:space="0" w:color="auto"/>
                              </w:divBdr>
                              <w:divsChild>
                                <w:div w:id="1047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50447">
          <w:marLeft w:val="0"/>
          <w:marRight w:val="0"/>
          <w:marTop w:val="0"/>
          <w:marBottom w:val="0"/>
          <w:divBdr>
            <w:top w:val="none" w:sz="0" w:space="0" w:color="auto"/>
            <w:left w:val="none" w:sz="0" w:space="0" w:color="auto"/>
            <w:bottom w:val="none" w:sz="0" w:space="0" w:color="auto"/>
            <w:right w:val="none" w:sz="0" w:space="0" w:color="auto"/>
          </w:divBdr>
          <w:divsChild>
            <w:div w:id="289744126">
              <w:marLeft w:val="0"/>
              <w:marRight w:val="0"/>
              <w:marTop w:val="0"/>
              <w:marBottom w:val="0"/>
              <w:divBdr>
                <w:top w:val="none" w:sz="0" w:space="0" w:color="auto"/>
                <w:left w:val="none" w:sz="0" w:space="0" w:color="auto"/>
                <w:bottom w:val="none" w:sz="0" w:space="0" w:color="auto"/>
                <w:right w:val="none" w:sz="0" w:space="0" w:color="auto"/>
              </w:divBdr>
              <w:divsChild>
                <w:div w:id="1570116923">
                  <w:marLeft w:val="0"/>
                  <w:marRight w:val="0"/>
                  <w:marTop w:val="0"/>
                  <w:marBottom w:val="0"/>
                  <w:divBdr>
                    <w:top w:val="none" w:sz="0" w:space="0" w:color="auto"/>
                    <w:left w:val="none" w:sz="0" w:space="0" w:color="auto"/>
                    <w:bottom w:val="none" w:sz="0" w:space="0" w:color="auto"/>
                    <w:right w:val="none" w:sz="0" w:space="0" w:color="auto"/>
                  </w:divBdr>
                  <w:divsChild>
                    <w:div w:id="1867134632">
                      <w:marLeft w:val="0"/>
                      <w:marRight w:val="0"/>
                      <w:marTop w:val="0"/>
                      <w:marBottom w:val="0"/>
                      <w:divBdr>
                        <w:top w:val="none" w:sz="0" w:space="0" w:color="auto"/>
                        <w:left w:val="none" w:sz="0" w:space="0" w:color="auto"/>
                        <w:bottom w:val="none" w:sz="0" w:space="0" w:color="auto"/>
                        <w:right w:val="none" w:sz="0" w:space="0" w:color="auto"/>
                      </w:divBdr>
                      <w:divsChild>
                        <w:div w:id="952248172">
                          <w:marLeft w:val="0"/>
                          <w:marRight w:val="0"/>
                          <w:marTop w:val="0"/>
                          <w:marBottom w:val="0"/>
                          <w:divBdr>
                            <w:top w:val="none" w:sz="0" w:space="0" w:color="auto"/>
                            <w:left w:val="none" w:sz="0" w:space="0" w:color="auto"/>
                            <w:bottom w:val="none" w:sz="0" w:space="0" w:color="auto"/>
                            <w:right w:val="none" w:sz="0" w:space="0" w:color="auto"/>
                          </w:divBdr>
                          <w:divsChild>
                            <w:div w:id="1589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31194">
          <w:marLeft w:val="0"/>
          <w:marRight w:val="0"/>
          <w:marTop w:val="0"/>
          <w:marBottom w:val="0"/>
          <w:divBdr>
            <w:top w:val="none" w:sz="0" w:space="0" w:color="auto"/>
            <w:left w:val="none" w:sz="0" w:space="0" w:color="auto"/>
            <w:bottom w:val="none" w:sz="0" w:space="0" w:color="auto"/>
            <w:right w:val="none" w:sz="0" w:space="0" w:color="auto"/>
          </w:divBdr>
          <w:divsChild>
            <w:div w:id="1708943912">
              <w:marLeft w:val="0"/>
              <w:marRight w:val="0"/>
              <w:marTop w:val="0"/>
              <w:marBottom w:val="0"/>
              <w:divBdr>
                <w:top w:val="none" w:sz="0" w:space="0" w:color="auto"/>
                <w:left w:val="none" w:sz="0" w:space="0" w:color="auto"/>
                <w:bottom w:val="none" w:sz="0" w:space="0" w:color="auto"/>
                <w:right w:val="none" w:sz="0" w:space="0" w:color="auto"/>
              </w:divBdr>
              <w:divsChild>
                <w:div w:id="1511682942">
                  <w:marLeft w:val="0"/>
                  <w:marRight w:val="0"/>
                  <w:marTop w:val="0"/>
                  <w:marBottom w:val="0"/>
                  <w:divBdr>
                    <w:top w:val="none" w:sz="0" w:space="0" w:color="auto"/>
                    <w:left w:val="none" w:sz="0" w:space="0" w:color="auto"/>
                    <w:bottom w:val="none" w:sz="0" w:space="0" w:color="auto"/>
                    <w:right w:val="none" w:sz="0" w:space="0" w:color="auto"/>
                  </w:divBdr>
                  <w:divsChild>
                    <w:div w:id="1034232473">
                      <w:marLeft w:val="0"/>
                      <w:marRight w:val="0"/>
                      <w:marTop w:val="0"/>
                      <w:marBottom w:val="0"/>
                      <w:divBdr>
                        <w:top w:val="none" w:sz="0" w:space="0" w:color="auto"/>
                        <w:left w:val="none" w:sz="0" w:space="0" w:color="auto"/>
                        <w:bottom w:val="none" w:sz="0" w:space="0" w:color="auto"/>
                        <w:right w:val="none" w:sz="0" w:space="0" w:color="auto"/>
                      </w:divBdr>
                      <w:divsChild>
                        <w:div w:id="1564827579">
                          <w:marLeft w:val="0"/>
                          <w:marRight w:val="0"/>
                          <w:marTop w:val="0"/>
                          <w:marBottom w:val="0"/>
                          <w:divBdr>
                            <w:top w:val="none" w:sz="0" w:space="0" w:color="auto"/>
                            <w:left w:val="none" w:sz="0" w:space="0" w:color="auto"/>
                            <w:bottom w:val="none" w:sz="0" w:space="0" w:color="auto"/>
                            <w:right w:val="none" w:sz="0" w:space="0" w:color="auto"/>
                          </w:divBdr>
                          <w:divsChild>
                            <w:div w:id="1222014216">
                              <w:marLeft w:val="0"/>
                              <w:marRight w:val="0"/>
                              <w:marTop w:val="0"/>
                              <w:marBottom w:val="0"/>
                              <w:divBdr>
                                <w:top w:val="none" w:sz="0" w:space="0" w:color="auto"/>
                                <w:left w:val="none" w:sz="0" w:space="0" w:color="auto"/>
                                <w:bottom w:val="none" w:sz="0" w:space="0" w:color="auto"/>
                                <w:right w:val="none" w:sz="0" w:space="0" w:color="auto"/>
                              </w:divBdr>
                              <w:divsChild>
                                <w:div w:id="12229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7396282">
          <w:marLeft w:val="0"/>
          <w:marRight w:val="0"/>
          <w:marTop w:val="0"/>
          <w:marBottom w:val="0"/>
          <w:divBdr>
            <w:top w:val="none" w:sz="0" w:space="0" w:color="auto"/>
            <w:left w:val="none" w:sz="0" w:space="0" w:color="auto"/>
            <w:bottom w:val="none" w:sz="0" w:space="0" w:color="auto"/>
            <w:right w:val="none" w:sz="0" w:space="0" w:color="auto"/>
          </w:divBdr>
          <w:divsChild>
            <w:div w:id="1380321819">
              <w:marLeft w:val="0"/>
              <w:marRight w:val="0"/>
              <w:marTop w:val="0"/>
              <w:marBottom w:val="0"/>
              <w:divBdr>
                <w:top w:val="none" w:sz="0" w:space="0" w:color="auto"/>
                <w:left w:val="none" w:sz="0" w:space="0" w:color="auto"/>
                <w:bottom w:val="none" w:sz="0" w:space="0" w:color="auto"/>
                <w:right w:val="none" w:sz="0" w:space="0" w:color="auto"/>
              </w:divBdr>
              <w:divsChild>
                <w:div w:id="263998118">
                  <w:marLeft w:val="0"/>
                  <w:marRight w:val="0"/>
                  <w:marTop w:val="0"/>
                  <w:marBottom w:val="0"/>
                  <w:divBdr>
                    <w:top w:val="none" w:sz="0" w:space="0" w:color="auto"/>
                    <w:left w:val="none" w:sz="0" w:space="0" w:color="auto"/>
                    <w:bottom w:val="none" w:sz="0" w:space="0" w:color="auto"/>
                    <w:right w:val="none" w:sz="0" w:space="0" w:color="auto"/>
                  </w:divBdr>
                  <w:divsChild>
                    <w:div w:id="268003899">
                      <w:marLeft w:val="0"/>
                      <w:marRight w:val="0"/>
                      <w:marTop w:val="0"/>
                      <w:marBottom w:val="0"/>
                      <w:divBdr>
                        <w:top w:val="none" w:sz="0" w:space="0" w:color="auto"/>
                        <w:left w:val="none" w:sz="0" w:space="0" w:color="auto"/>
                        <w:bottom w:val="none" w:sz="0" w:space="0" w:color="auto"/>
                        <w:right w:val="none" w:sz="0" w:space="0" w:color="auto"/>
                      </w:divBdr>
                      <w:divsChild>
                        <w:div w:id="1357660992">
                          <w:marLeft w:val="0"/>
                          <w:marRight w:val="0"/>
                          <w:marTop w:val="0"/>
                          <w:marBottom w:val="0"/>
                          <w:divBdr>
                            <w:top w:val="none" w:sz="0" w:space="0" w:color="auto"/>
                            <w:left w:val="none" w:sz="0" w:space="0" w:color="auto"/>
                            <w:bottom w:val="none" w:sz="0" w:space="0" w:color="auto"/>
                            <w:right w:val="none" w:sz="0" w:space="0" w:color="auto"/>
                          </w:divBdr>
                          <w:divsChild>
                            <w:div w:id="133104228">
                              <w:marLeft w:val="0"/>
                              <w:marRight w:val="0"/>
                              <w:marTop w:val="0"/>
                              <w:marBottom w:val="0"/>
                              <w:divBdr>
                                <w:top w:val="none" w:sz="0" w:space="0" w:color="auto"/>
                                <w:left w:val="none" w:sz="0" w:space="0" w:color="auto"/>
                                <w:bottom w:val="none" w:sz="0" w:space="0" w:color="auto"/>
                                <w:right w:val="none" w:sz="0" w:space="0" w:color="auto"/>
                              </w:divBdr>
                              <w:divsChild>
                                <w:div w:id="20647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03445">
          <w:marLeft w:val="0"/>
          <w:marRight w:val="0"/>
          <w:marTop w:val="0"/>
          <w:marBottom w:val="0"/>
          <w:divBdr>
            <w:top w:val="none" w:sz="0" w:space="0" w:color="auto"/>
            <w:left w:val="none" w:sz="0" w:space="0" w:color="auto"/>
            <w:bottom w:val="none" w:sz="0" w:space="0" w:color="auto"/>
            <w:right w:val="none" w:sz="0" w:space="0" w:color="auto"/>
          </w:divBdr>
          <w:divsChild>
            <w:div w:id="1105732682">
              <w:marLeft w:val="0"/>
              <w:marRight w:val="0"/>
              <w:marTop w:val="0"/>
              <w:marBottom w:val="0"/>
              <w:divBdr>
                <w:top w:val="none" w:sz="0" w:space="0" w:color="auto"/>
                <w:left w:val="none" w:sz="0" w:space="0" w:color="auto"/>
                <w:bottom w:val="none" w:sz="0" w:space="0" w:color="auto"/>
                <w:right w:val="none" w:sz="0" w:space="0" w:color="auto"/>
              </w:divBdr>
              <w:divsChild>
                <w:div w:id="924074504">
                  <w:marLeft w:val="0"/>
                  <w:marRight w:val="0"/>
                  <w:marTop w:val="0"/>
                  <w:marBottom w:val="0"/>
                  <w:divBdr>
                    <w:top w:val="none" w:sz="0" w:space="0" w:color="auto"/>
                    <w:left w:val="none" w:sz="0" w:space="0" w:color="auto"/>
                    <w:bottom w:val="none" w:sz="0" w:space="0" w:color="auto"/>
                    <w:right w:val="none" w:sz="0" w:space="0" w:color="auto"/>
                  </w:divBdr>
                  <w:divsChild>
                    <w:div w:id="1637562680">
                      <w:marLeft w:val="0"/>
                      <w:marRight w:val="0"/>
                      <w:marTop w:val="0"/>
                      <w:marBottom w:val="0"/>
                      <w:divBdr>
                        <w:top w:val="none" w:sz="0" w:space="0" w:color="auto"/>
                        <w:left w:val="none" w:sz="0" w:space="0" w:color="auto"/>
                        <w:bottom w:val="none" w:sz="0" w:space="0" w:color="auto"/>
                        <w:right w:val="none" w:sz="0" w:space="0" w:color="auto"/>
                      </w:divBdr>
                      <w:divsChild>
                        <w:div w:id="2113820370">
                          <w:marLeft w:val="0"/>
                          <w:marRight w:val="0"/>
                          <w:marTop w:val="0"/>
                          <w:marBottom w:val="0"/>
                          <w:divBdr>
                            <w:top w:val="none" w:sz="0" w:space="0" w:color="auto"/>
                            <w:left w:val="none" w:sz="0" w:space="0" w:color="auto"/>
                            <w:bottom w:val="none" w:sz="0" w:space="0" w:color="auto"/>
                            <w:right w:val="none" w:sz="0" w:space="0" w:color="auto"/>
                          </w:divBdr>
                          <w:divsChild>
                            <w:div w:id="198885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4609">
          <w:marLeft w:val="0"/>
          <w:marRight w:val="0"/>
          <w:marTop w:val="0"/>
          <w:marBottom w:val="0"/>
          <w:divBdr>
            <w:top w:val="none" w:sz="0" w:space="0" w:color="auto"/>
            <w:left w:val="none" w:sz="0" w:space="0" w:color="auto"/>
            <w:bottom w:val="none" w:sz="0" w:space="0" w:color="auto"/>
            <w:right w:val="none" w:sz="0" w:space="0" w:color="auto"/>
          </w:divBdr>
          <w:divsChild>
            <w:div w:id="199317632">
              <w:marLeft w:val="0"/>
              <w:marRight w:val="0"/>
              <w:marTop w:val="0"/>
              <w:marBottom w:val="0"/>
              <w:divBdr>
                <w:top w:val="none" w:sz="0" w:space="0" w:color="auto"/>
                <w:left w:val="none" w:sz="0" w:space="0" w:color="auto"/>
                <w:bottom w:val="none" w:sz="0" w:space="0" w:color="auto"/>
                <w:right w:val="none" w:sz="0" w:space="0" w:color="auto"/>
              </w:divBdr>
              <w:divsChild>
                <w:div w:id="1545824674">
                  <w:marLeft w:val="0"/>
                  <w:marRight w:val="0"/>
                  <w:marTop w:val="0"/>
                  <w:marBottom w:val="0"/>
                  <w:divBdr>
                    <w:top w:val="none" w:sz="0" w:space="0" w:color="auto"/>
                    <w:left w:val="none" w:sz="0" w:space="0" w:color="auto"/>
                    <w:bottom w:val="none" w:sz="0" w:space="0" w:color="auto"/>
                    <w:right w:val="none" w:sz="0" w:space="0" w:color="auto"/>
                  </w:divBdr>
                  <w:divsChild>
                    <w:div w:id="835539833">
                      <w:marLeft w:val="0"/>
                      <w:marRight w:val="0"/>
                      <w:marTop w:val="0"/>
                      <w:marBottom w:val="0"/>
                      <w:divBdr>
                        <w:top w:val="none" w:sz="0" w:space="0" w:color="auto"/>
                        <w:left w:val="none" w:sz="0" w:space="0" w:color="auto"/>
                        <w:bottom w:val="none" w:sz="0" w:space="0" w:color="auto"/>
                        <w:right w:val="none" w:sz="0" w:space="0" w:color="auto"/>
                      </w:divBdr>
                      <w:divsChild>
                        <w:div w:id="179055757">
                          <w:marLeft w:val="0"/>
                          <w:marRight w:val="0"/>
                          <w:marTop w:val="0"/>
                          <w:marBottom w:val="0"/>
                          <w:divBdr>
                            <w:top w:val="none" w:sz="0" w:space="0" w:color="auto"/>
                            <w:left w:val="none" w:sz="0" w:space="0" w:color="auto"/>
                            <w:bottom w:val="none" w:sz="0" w:space="0" w:color="auto"/>
                            <w:right w:val="none" w:sz="0" w:space="0" w:color="auto"/>
                          </w:divBdr>
                          <w:divsChild>
                            <w:div w:id="2037274060">
                              <w:marLeft w:val="0"/>
                              <w:marRight w:val="0"/>
                              <w:marTop w:val="0"/>
                              <w:marBottom w:val="0"/>
                              <w:divBdr>
                                <w:top w:val="none" w:sz="0" w:space="0" w:color="auto"/>
                                <w:left w:val="none" w:sz="0" w:space="0" w:color="auto"/>
                                <w:bottom w:val="none" w:sz="0" w:space="0" w:color="auto"/>
                                <w:right w:val="none" w:sz="0" w:space="0" w:color="auto"/>
                              </w:divBdr>
                              <w:divsChild>
                                <w:div w:id="1022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741636">
          <w:marLeft w:val="0"/>
          <w:marRight w:val="0"/>
          <w:marTop w:val="0"/>
          <w:marBottom w:val="0"/>
          <w:divBdr>
            <w:top w:val="none" w:sz="0" w:space="0" w:color="auto"/>
            <w:left w:val="none" w:sz="0" w:space="0" w:color="auto"/>
            <w:bottom w:val="none" w:sz="0" w:space="0" w:color="auto"/>
            <w:right w:val="none" w:sz="0" w:space="0" w:color="auto"/>
          </w:divBdr>
          <w:divsChild>
            <w:div w:id="600915638">
              <w:marLeft w:val="0"/>
              <w:marRight w:val="0"/>
              <w:marTop w:val="0"/>
              <w:marBottom w:val="0"/>
              <w:divBdr>
                <w:top w:val="none" w:sz="0" w:space="0" w:color="auto"/>
                <w:left w:val="none" w:sz="0" w:space="0" w:color="auto"/>
                <w:bottom w:val="none" w:sz="0" w:space="0" w:color="auto"/>
                <w:right w:val="none" w:sz="0" w:space="0" w:color="auto"/>
              </w:divBdr>
              <w:divsChild>
                <w:div w:id="1981496428">
                  <w:marLeft w:val="0"/>
                  <w:marRight w:val="0"/>
                  <w:marTop w:val="0"/>
                  <w:marBottom w:val="0"/>
                  <w:divBdr>
                    <w:top w:val="none" w:sz="0" w:space="0" w:color="auto"/>
                    <w:left w:val="none" w:sz="0" w:space="0" w:color="auto"/>
                    <w:bottom w:val="none" w:sz="0" w:space="0" w:color="auto"/>
                    <w:right w:val="none" w:sz="0" w:space="0" w:color="auto"/>
                  </w:divBdr>
                  <w:divsChild>
                    <w:div w:id="1787383766">
                      <w:marLeft w:val="0"/>
                      <w:marRight w:val="0"/>
                      <w:marTop w:val="0"/>
                      <w:marBottom w:val="0"/>
                      <w:divBdr>
                        <w:top w:val="none" w:sz="0" w:space="0" w:color="auto"/>
                        <w:left w:val="none" w:sz="0" w:space="0" w:color="auto"/>
                        <w:bottom w:val="none" w:sz="0" w:space="0" w:color="auto"/>
                        <w:right w:val="none" w:sz="0" w:space="0" w:color="auto"/>
                      </w:divBdr>
                      <w:divsChild>
                        <w:div w:id="1486816916">
                          <w:marLeft w:val="0"/>
                          <w:marRight w:val="0"/>
                          <w:marTop w:val="0"/>
                          <w:marBottom w:val="0"/>
                          <w:divBdr>
                            <w:top w:val="none" w:sz="0" w:space="0" w:color="auto"/>
                            <w:left w:val="none" w:sz="0" w:space="0" w:color="auto"/>
                            <w:bottom w:val="none" w:sz="0" w:space="0" w:color="auto"/>
                            <w:right w:val="none" w:sz="0" w:space="0" w:color="auto"/>
                          </w:divBdr>
                          <w:divsChild>
                            <w:div w:id="15545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14691">
          <w:marLeft w:val="0"/>
          <w:marRight w:val="0"/>
          <w:marTop w:val="0"/>
          <w:marBottom w:val="0"/>
          <w:divBdr>
            <w:top w:val="none" w:sz="0" w:space="0" w:color="auto"/>
            <w:left w:val="none" w:sz="0" w:space="0" w:color="auto"/>
            <w:bottom w:val="none" w:sz="0" w:space="0" w:color="auto"/>
            <w:right w:val="none" w:sz="0" w:space="0" w:color="auto"/>
          </w:divBdr>
          <w:divsChild>
            <w:div w:id="1218980887">
              <w:marLeft w:val="0"/>
              <w:marRight w:val="0"/>
              <w:marTop w:val="0"/>
              <w:marBottom w:val="0"/>
              <w:divBdr>
                <w:top w:val="none" w:sz="0" w:space="0" w:color="auto"/>
                <w:left w:val="none" w:sz="0" w:space="0" w:color="auto"/>
                <w:bottom w:val="none" w:sz="0" w:space="0" w:color="auto"/>
                <w:right w:val="none" w:sz="0" w:space="0" w:color="auto"/>
              </w:divBdr>
              <w:divsChild>
                <w:div w:id="403527404">
                  <w:marLeft w:val="0"/>
                  <w:marRight w:val="0"/>
                  <w:marTop w:val="0"/>
                  <w:marBottom w:val="0"/>
                  <w:divBdr>
                    <w:top w:val="none" w:sz="0" w:space="0" w:color="auto"/>
                    <w:left w:val="none" w:sz="0" w:space="0" w:color="auto"/>
                    <w:bottom w:val="none" w:sz="0" w:space="0" w:color="auto"/>
                    <w:right w:val="none" w:sz="0" w:space="0" w:color="auto"/>
                  </w:divBdr>
                  <w:divsChild>
                    <w:div w:id="127013913">
                      <w:marLeft w:val="0"/>
                      <w:marRight w:val="0"/>
                      <w:marTop w:val="0"/>
                      <w:marBottom w:val="0"/>
                      <w:divBdr>
                        <w:top w:val="none" w:sz="0" w:space="0" w:color="auto"/>
                        <w:left w:val="none" w:sz="0" w:space="0" w:color="auto"/>
                        <w:bottom w:val="none" w:sz="0" w:space="0" w:color="auto"/>
                        <w:right w:val="none" w:sz="0" w:space="0" w:color="auto"/>
                      </w:divBdr>
                      <w:divsChild>
                        <w:div w:id="119878723">
                          <w:marLeft w:val="0"/>
                          <w:marRight w:val="0"/>
                          <w:marTop w:val="0"/>
                          <w:marBottom w:val="0"/>
                          <w:divBdr>
                            <w:top w:val="none" w:sz="0" w:space="0" w:color="auto"/>
                            <w:left w:val="none" w:sz="0" w:space="0" w:color="auto"/>
                            <w:bottom w:val="none" w:sz="0" w:space="0" w:color="auto"/>
                            <w:right w:val="none" w:sz="0" w:space="0" w:color="auto"/>
                          </w:divBdr>
                          <w:divsChild>
                            <w:div w:id="487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306055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6239851">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3755719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1769815">
      <w:bodyDiv w:val="1"/>
      <w:marLeft w:val="0"/>
      <w:marRight w:val="0"/>
      <w:marTop w:val="0"/>
      <w:marBottom w:val="0"/>
      <w:divBdr>
        <w:top w:val="none" w:sz="0" w:space="0" w:color="auto"/>
        <w:left w:val="none" w:sz="0" w:space="0" w:color="auto"/>
        <w:bottom w:val="none" w:sz="0" w:space="0" w:color="auto"/>
        <w:right w:val="none" w:sz="0" w:space="0" w:color="auto"/>
      </w:divBdr>
      <w:divsChild>
        <w:div w:id="740836985">
          <w:marLeft w:val="0"/>
          <w:marRight w:val="0"/>
          <w:marTop w:val="0"/>
          <w:marBottom w:val="0"/>
          <w:divBdr>
            <w:top w:val="none" w:sz="0" w:space="0" w:color="auto"/>
            <w:left w:val="none" w:sz="0" w:space="0" w:color="auto"/>
            <w:bottom w:val="none" w:sz="0" w:space="0" w:color="auto"/>
            <w:right w:val="none" w:sz="0" w:space="0" w:color="auto"/>
          </w:divBdr>
        </w:div>
      </w:divsChild>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640163">
      <w:bodyDiv w:val="1"/>
      <w:marLeft w:val="0"/>
      <w:marRight w:val="0"/>
      <w:marTop w:val="0"/>
      <w:marBottom w:val="0"/>
      <w:divBdr>
        <w:top w:val="none" w:sz="0" w:space="0" w:color="auto"/>
        <w:left w:val="none" w:sz="0" w:space="0" w:color="auto"/>
        <w:bottom w:val="none" w:sz="0" w:space="0" w:color="auto"/>
        <w:right w:val="none" w:sz="0" w:space="0" w:color="auto"/>
      </w:divBdr>
      <w:divsChild>
        <w:div w:id="172425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3314044">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58629263">
      <w:bodyDiv w:val="1"/>
      <w:marLeft w:val="0"/>
      <w:marRight w:val="0"/>
      <w:marTop w:val="0"/>
      <w:marBottom w:val="0"/>
      <w:divBdr>
        <w:top w:val="none" w:sz="0" w:space="0" w:color="auto"/>
        <w:left w:val="none" w:sz="0" w:space="0" w:color="auto"/>
        <w:bottom w:val="none" w:sz="0" w:space="0" w:color="auto"/>
        <w:right w:val="none" w:sz="0" w:space="0" w:color="auto"/>
      </w:divBdr>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5144905">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69964533">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25896663">
      <w:bodyDiv w:val="1"/>
      <w:marLeft w:val="0"/>
      <w:marRight w:val="0"/>
      <w:marTop w:val="0"/>
      <w:marBottom w:val="0"/>
      <w:divBdr>
        <w:top w:val="none" w:sz="0" w:space="0" w:color="auto"/>
        <w:left w:val="none" w:sz="0" w:space="0" w:color="auto"/>
        <w:bottom w:val="none" w:sz="0" w:space="0" w:color="auto"/>
        <w:right w:val="none" w:sz="0" w:space="0" w:color="auto"/>
      </w:divBdr>
    </w:div>
    <w:div w:id="1538738927">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245325">
      <w:bodyDiv w:val="1"/>
      <w:marLeft w:val="0"/>
      <w:marRight w:val="0"/>
      <w:marTop w:val="0"/>
      <w:marBottom w:val="0"/>
      <w:divBdr>
        <w:top w:val="none" w:sz="0" w:space="0" w:color="auto"/>
        <w:left w:val="none" w:sz="0" w:space="0" w:color="auto"/>
        <w:bottom w:val="none" w:sz="0" w:space="0" w:color="auto"/>
        <w:right w:val="none" w:sz="0" w:space="0" w:color="auto"/>
      </w:divBdr>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803227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306783">
      <w:bodyDiv w:val="1"/>
      <w:marLeft w:val="0"/>
      <w:marRight w:val="0"/>
      <w:marTop w:val="0"/>
      <w:marBottom w:val="0"/>
      <w:divBdr>
        <w:top w:val="none" w:sz="0" w:space="0" w:color="auto"/>
        <w:left w:val="none" w:sz="0" w:space="0" w:color="auto"/>
        <w:bottom w:val="none" w:sz="0" w:space="0" w:color="auto"/>
        <w:right w:val="none" w:sz="0" w:space="0" w:color="auto"/>
      </w:divBdr>
    </w:div>
    <w:div w:id="1646592125">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61808886">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5258309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009385">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6695913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16155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65332084">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F59F874-1EC4-4AA1-8D85-3C094974E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1513</TotalTime>
  <Pages>2</Pages>
  <Words>520</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1325</cp:revision>
  <cp:lastPrinted>2010-10-05T17:58:00Z</cp:lastPrinted>
  <dcterms:created xsi:type="dcterms:W3CDTF">2024-05-29T03:24:00Z</dcterms:created>
  <dcterms:modified xsi:type="dcterms:W3CDTF">2025-11-07T09:01:00Z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